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3F99644" w14:textId="54F229CB" w:rsidR="00321645" w:rsidRDefault="00321645" w:rsidP="00321645">
      <w:pPr>
        <w:tabs>
          <w:tab w:val="right" w:pos="9630"/>
        </w:tabs>
        <w:spacing w:after="0"/>
        <w:rPr>
          <w:rFonts w:ascii="Arial" w:hAnsi="Arial" w:cs="Arial"/>
          <w:b/>
          <w:sz w:val="24"/>
          <w:szCs w:val="24"/>
        </w:rPr>
      </w:pPr>
      <w:bookmarkStart w:id="0" w:name="_Toc193024528"/>
      <w:r w:rsidRPr="000A64D8">
        <w:rPr>
          <w:rFonts w:ascii="Arial" w:hAnsi="Arial" w:cs="Arial"/>
          <w:b/>
          <w:sz w:val="24"/>
          <w:szCs w:val="24"/>
        </w:rPr>
        <w:t xml:space="preserve">3GPP TSG-RAN WG1 </w:t>
      </w:r>
      <w:r w:rsidR="00092BAF">
        <w:rPr>
          <w:rFonts w:ascii="Arial" w:hAnsi="Arial" w:cs="Arial"/>
          <w:b/>
          <w:sz w:val="24"/>
          <w:szCs w:val="24"/>
        </w:rPr>
        <w:t>90</w:t>
      </w:r>
      <w:r w:rsidRPr="000A64D8">
        <w:rPr>
          <w:rFonts w:ascii="Arial" w:hAnsi="Arial" w:cs="Arial"/>
          <w:b/>
          <w:sz w:val="24"/>
          <w:szCs w:val="24"/>
        </w:rPr>
        <w:tab/>
      </w:r>
      <w:r w:rsidR="006870FB">
        <w:rPr>
          <w:rFonts w:ascii="Arial" w:hAnsi="Arial" w:cs="Arial"/>
          <w:b/>
          <w:sz w:val="24"/>
          <w:szCs w:val="24"/>
        </w:rPr>
        <w:t>R1</w:t>
      </w:r>
      <w:r w:rsidR="004A2E29" w:rsidRPr="004A2E29">
        <w:rPr>
          <w:rFonts w:ascii="Arial" w:hAnsi="Arial" w:cs="Arial"/>
          <w:b/>
          <w:sz w:val="24"/>
          <w:szCs w:val="24"/>
        </w:rPr>
        <w:t>-</w:t>
      </w:r>
      <w:r w:rsidR="00304672" w:rsidRPr="00304672">
        <w:rPr>
          <w:rFonts w:ascii="Arial" w:hAnsi="Arial" w:cs="Arial"/>
          <w:b/>
          <w:sz w:val="24"/>
          <w:szCs w:val="24"/>
        </w:rPr>
        <w:t>1713375</w:t>
      </w:r>
    </w:p>
    <w:p w14:paraId="265C6E72" w14:textId="537056D9" w:rsidR="00002BCA" w:rsidRDefault="00002BCA" w:rsidP="00002BCA">
      <w:pPr>
        <w:tabs>
          <w:tab w:val="right" w:pos="9630"/>
        </w:tabs>
        <w:spacing w:after="0"/>
        <w:jc w:val="both"/>
        <w:rPr>
          <w:rFonts w:ascii="Arial" w:hAnsi="Arial" w:cs="Arial"/>
          <w:b/>
          <w:sz w:val="24"/>
          <w:szCs w:val="24"/>
        </w:rPr>
      </w:pPr>
      <w:r>
        <w:rPr>
          <w:rFonts w:ascii="Arial" w:hAnsi="Arial" w:cs="Arial"/>
          <w:b/>
          <w:sz w:val="24"/>
          <w:szCs w:val="24"/>
        </w:rPr>
        <w:t>August</w:t>
      </w:r>
      <w:r w:rsidRPr="00D21263">
        <w:rPr>
          <w:rFonts w:ascii="Arial" w:hAnsi="Arial" w:cs="Arial"/>
          <w:b/>
          <w:sz w:val="24"/>
          <w:szCs w:val="24"/>
        </w:rPr>
        <w:t xml:space="preserve"> </w:t>
      </w:r>
      <w:r w:rsidR="00773C9C">
        <w:rPr>
          <w:rFonts w:ascii="Arial" w:hAnsi="Arial" w:cs="Arial"/>
          <w:b/>
          <w:sz w:val="24"/>
          <w:szCs w:val="24"/>
        </w:rPr>
        <w:t>21th – 25</w:t>
      </w:r>
      <w:r w:rsidR="00773C9C" w:rsidRPr="00D21263">
        <w:rPr>
          <w:rFonts w:ascii="Arial" w:hAnsi="Arial" w:cs="Arial"/>
          <w:b/>
          <w:sz w:val="24"/>
          <w:szCs w:val="24"/>
        </w:rPr>
        <w:t>th</w:t>
      </w:r>
      <w:r w:rsidR="00773C9C">
        <w:rPr>
          <w:rFonts w:ascii="Arial" w:hAnsi="Arial" w:cs="Arial"/>
          <w:b/>
          <w:sz w:val="24"/>
          <w:szCs w:val="24"/>
        </w:rPr>
        <w:t xml:space="preserve">, </w:t>
      </w:r>
      <w:r w:rsidRPr="00D21263">
        <w:rPr>
          <w:rFonts w:ascii="Arial" w:hAnsi="Arial" w:cs="Arial"/>
          <w:b/>
          <w:sz w:val="24"/>
          <w:szCs w:val="24"/>
        </w:rPr>
        <w:t>2017</w:t>
      </w:r>
    </w:p>
    <w:p w14:paraId="4305C2C9" w14:textId="77777777" w:rsidR="00002BCA" w:rsidRPr="002B2276" w:rsidRDefault="00002BCA" w:rsidP="00002BCA">
      <w:pPr>
        <w:tabs>
          <w:tab w:val="center" w:pos="4536"/>
          <w:tab w:val="right" w:pos="9072"/>
        </w:tabs>
        <w:rPr>
          <w:rFonts w:ascii="Arial" w:eastAsia="MS Mincho" w:hAnsi="Arial" w:cs="Arial"/>
          <w:b/>
          <w:bCs/>
          <w:sz w:val="24"/>
          <w:lang w:eastAsia="ja-JP"/>
        </w:rPr>
      </w:pPr>
      <w:r>
        <w:rPr>
          <w:rFonts w:ascii="Arial" w:hAnsi="Arial" w:cs="Arial"/>
          <w:b/>
          <w:sz w:val="24"/>
          <w:szCs w:val="24"/>
        </w:rPr>
        <w:t>Prague, Czech Republic</w:t>
      </w:r>
    </w:p>
    <w:p w14:paraId="262F338E" w14:textId="77777777" w:rsidR="00152278" w:rsidRPr="000A64D8" w:rsidRDefault="00152278" w:rsidP="00152278">
      <w:pPr>
        <w:pStyle w:val="Footer"/>
        <w:jc w:val="both"/>
        <w:rPr>
          <w:noProof w:val="0"/>
        </w:rPr>
      </w:pPr>
    </w:p>
    <w:p w14:paraId="636CF282" w14:textId="46ECB85F" w:rsidR="00A32164" w:rsidRPr="000A64D8" w:rsidRDefault="00A32164" w:rsidP="00A32164">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1" w:name="Source"/>
      <w:bookmarkEnd w:id="1"/>
      <w:r w:rsidR="00002BCA">
        <w:rPr>
          <w:rFonts w:ascii="Arial" w:hAnsi="Arial"/>
          <w:sz w:val="24"/>
        </w:rPr>
        <w:t>6</w:t>
      </w:r>
      <w:r w:rsidR="003336AC">
        <w:rPr>
          <w:rFonts w:ascii="Arial" w:hAnsi="Arial"/>
          <w:sz w:val="24"/>
        </w:rPr>
        <w:t>.1.1.2.</w:t>
      </w:r>
      <w:r w:rsidR="00F714ED">
        <w:rPr>
          <w:rFonts w:ascii="Arial" w:hAnsi="Arial"/>
          <w:sz w:val="24"/>
        </w:rPr>
        <w:t>2</w:t>
      </w:r>
    </w:p>
    <w:p w14:paraId="65A04D4D" w14:textId="77777777" w:rsidR="00A32164" w:rsidRPr="000A64D8" w:rsidRDefault="00A32164" w:rsidP="00A32164">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51C26846" w14:textId="0F8E805A" w:rsidR="00A32164" w:rsidRPr="000A64D8" w:rsidRDefault="00A32164" w:rsidP="00A32164">
      <w:pPr>
        <w:ind w:left="1988" w:hanging="1988"/>
        <w:rPr>
          <w:rFonts w:ascii="Arial" w:hAnsi="Arial"/>
          <w:sz w:val="24"/>
          <w:szCs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361E0A">
        <w:rPr>
          <w:rFonts w:ascii="Arial" w:hAnsi="Arial"/>
          <w:sz w:val="22"/>
        </w:rPr>
        <w:t xml:space="preserve">PBCH and </w:t>
      </w:r>
      <w:r w:rsidR="00FE1EA2">
        <w:rPr>
          <w:rFonts w:ascii="Arial" w:hAnsi="Arial"/>
          <w:sz w:val="22"/>
        </w:rPr>
        <w:t>PBCH</w:t>
      </w:r>
      <w:r w:rsidR="00361E0A">
        <w:rPr>
          <w:rFonts w:ascii="Arial" w:hAnsi="Arial"/>
          <w:sz w:val="22"/>
        </w:rPr>
        <w:t xml:space="preserve"> DMRS</w:t>
      </w:r>
      <w:r w:rsidR="00FE1EA2">
        <w:rPr>
          <w:rFonts w:ascii="Arial" w:hAnsi="Arial"/>
          <w:sz w:val="22"/>
        </w:rPr>
        <w:t xml:space="preserve"> </w:t>
      </w:r>
      <w:r w:rsidR="001D6A11" w:rsidRPr="001D6A11">
        <w:rPr>
          <w:rFonts w:ascii="Arial" w:hAnsi="Arial"/>
          <w:sz w:val="24"/>
        </w:rPr>
        <w:t xml:space="preserve">design </w:t>
      </w:r>
      <w:r w:rsidR="00F714ED">
        <w:rPr>
          <w:rFonts w:ascii="Arial" w:hAnsi="Arial"/>
          <w:sz w:val="24"/>
        </w:rPr>
        <w:t>consideration</w:t>
      </w:r>
    </w:p>
    <w:p w14:paraId="2A273573" w14:textId="77777777" w:rsidR="00A32164" w:rsidRDefault="00A32164" w:rsidP="00A32164">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2" w:name="DocumentFor"/>
      <w:bookmarkEnd w:id="2"/>
      <w:r w:rsidRPr="000A64D8">
        <w:rPr>
          <w:rFonts w:ascii="Arial" w:hAnsi="Arial"/>
          <w:sz w:val="24"/>
        </w:rPr>
        <w:t>Discussion/Decision</w:t>
      </w:r>
    </w:p>
    <w:p w14:paraId="1D3E9804" w14:textId="77777777" w:rsidR="00E62F5D" w:rsidRPr="008817D4" w:rsidRDefault="00E62F5D" w:rsidP="00E62F5D">
      <w:pPr>
        <w:pStyle w:val="Heading1"/>
        <w:numPr>
          <w:ilvl w:val="0"/>
          <w:numId w:val="21"/>
        </w:numPr>
        <w:overflowPunct w:val="0"/>
        <w:autoSpaceDE w:val="0"/>
        <w:autoSpaceDN w:val="0"/>
        <w:adjustRightInd w:val="0"/>
        <w:textAlignment w:val="baseline"/>
        <w:rPr>
          <w:rFonts w:eastAsia="SimSun"/>
          <w:sz w:val="36"/>
          <w:lang w:eastAsia="ja-JP"/>
        </w:rPr>
      </w:pPr>
      <w:bookmarkStart w:id="3" w:name="_Ref490137728"/>
      <w:r>
        <w:rPr>
          <w:rFonts w:eastAsia="SimSun"/>
          <w:sz w:val="36"/>
          <w:lang w:eastAsia="ja-JP"/>
        </w:rPr>
        <w:t>Introduction</w:t>
      </w:r>
      <w:bookmarkEnd w:id="3"/>
    </w:p>
    <w:p w14:paraId="113201E7" w14:textId="233D74DB" w:rsidR="00F2569C" w:rsidRDefault="00FC108F" w:rsidP="00F2569C">
      <w:r>
        <w:t>This</w:t>
      </w:r>
      <w:r w:rsidR="0013037F">
        <w:t xml:space="preserve"> contribution provides our PBCH </w:t>
      </w:r>
      <w:r>
        <w:t>design</w:t>
      </w:r>
      <w:r w:rsidR="00C92BC0">
        <w:t xml:space="preserve"> considerations </w:t>
      </w:r>
      <w:r w:rsidR="0013037F">
        <w:t>for</w:t>
      </w:r>
      <w:r w:rsidR="00C92BC0">
        <w:t xml:space="preserve"> DMRS, scrambling codes </w:t>
      </w:r>
      <w:r w:rsidR="0013037F">
        <w:t>and</w:t>
      </w:r>
      <w:r w:rsidR="00C92BC0">
        <w:t xml:space="preserve"> 5ms timing</w:t>
      </w:r>
      <w:r w:rsidR="0013037F">
        <w:t xml:space="preserve"> boundary</w:t>
      </w:r>
      <w:r w:rsidR="00C92BC0">
        <w:t xml:space="preserve"> signalling</w:t>
      </w:r>
      <w:r>
        <w:t xml:space="preserve">. </w:t>
      </w:r>
      <w:r w:rsidR="00B445AF">
        <w:t>RAN1#89</w:t>
      </w:r>
      <w:r w:rsidR="00E94DF7">
        <w:t>ah</w:t>
      </w:r>
      <w:r w:rsidR="00B445AF">
        <w:t xml:space="preserve"> made the following agreements</w:t>
      </w:r>
      <w:r w:rsidR="00C1314E">
        <w:t xml:space="preserve"> and assumptions</w:t>
      </w:r>
      <w:r w:rsidR="00346A35">
        <w:t xml:space="preserve"> </w:t>
      </w:r>
      <w:r w:rsidR="00431CB3">
        <w:t>on</w:t>
      </w:r>
      <w:r w:rsidR="00346A35">
        <w:t xml:space="preserve"> </w:t>
      </w:r>
      <w:r w:rsidR="0013037F">
        <w:t xml:space="preserve">the </w:t>
      </w:r>
      <w:r w:rsidR="00346A35">
        <w:t>PBCH</w:t>
      </w:r>
      <w:r w:rsidR="009529A5">
        <w:t xml:space="preserve"> design</w:t>
      </w:r>
      <w:r w:rsidR="00EE29F3">
        <w:t>:</w:t>
      </w:r>
    </w:p>
    <w:tbl>
      <w:tblPr>
        <w:tblStyle w:val="TableGrid"/>
        <w:tblW w:w="0" w:type="auto"/>
        <w:tblLook w:val="04A0" w:firstRow="1" w:lastRow="0" w:firstColumn="1" w:lastColumn="0" w:noHBand="0" w:noVBand="1"/>
      </w:tblPr>
      <w:tblGrid>
        <w:gridCol w:w="9631"/>
      </w:tblGrid>
      <w:tr w:rsidR="00F03B28" w14:paraId="5E376BC5" w14:textId="77777777" w:rsidTr="000B7C3A">
        <w:tc>
          <w:tcPr>
            <w:tcW w:w="9631" w:type="dxa"/>
          </w:tcPr>
          <w:p w14:paraId="223FA200" w14:textId="77777777" w:rsidR="00FE1EA2" w:rsidRPr="00F67AE0" w:rsidRDefault="00FE1EA2" w:rsidP="00FE1EA2">
            <w:pPr>
              <w:rPr>
                <w:b/>
                <w:highlight w:val="green"/>
                <w:u w:val="single"/>
              </w:rPr>
            </w:pPr>
            <w:r w:rsidRPr="00F67AE0">
              <w:rPr>
                <w:b/>
                <w:highlight w:val="green"/>
                <w:u w:val="single"/>
              </w:rPr>
              <w:t>Agreement</w:t>
            </w:r>
            <w:r>
              <w:rPr>
                <w:rFonts w:hint="eastAsia"/>
                <w:b/>
                <w:highlight w:val="green"/>
                <w:u w:val="single"/>
              </w:rPr>
              <w:t>s</w:t>
            </w:r>
            <w:r w:rsidRPr="00F67AE0">
              <w:rPr>
                <w:b/>
                <w:highlight w:val="green"/>
                <w:u w:val="single"/>
              </w:rPr>
              <w:t xml:space="preserve">: </w:t>
            </w:r>
          </w:p>
          <w:p w14:paraId="7E36A021" w14:textId="77777777" w:rsidR="00FE1EA2" w:rsidRDefault="00FE1EA2" w:rsidP="00FE1EA2">
            <w:pPr>
              <w:numPr>
                <w:ilvl w:val="0"/>
                <w:numId w:val="36"/>
              </w:numPr>
              <w:spacing w:after="0"/>
            </w:pPr>
            <w:r w:rsidRPr="00360C41">
              <w:rPr>
                <w:rFonts w:hint="eastAsia"/>
                <w:b/>
                <w:highlight w:val="darkYellow"/>
              </w:rPr>
              <w:t>Working assumption:</w:t>
            </w:r>
            <w:r>
              <w:rPr>
                <w:rFonts w:hint="eastAsia"/>
              </w:rPr>
              <w:t xml:space="preserve"> </w:t>
            </w:r>
            <w:r w:rsidRPr="006A0351">
              <w:t>3 bits of SS block index are carried by changing the DMRS sequence within each 5ms period</w:t>
            </w:r>
          </w:p>
          <w:p w14:paraId="10AA12CB" w14:textId="77777777" w:rsidR="00FE1EA2" w:rsidRPr="00600E36" w:rsidRDefault="00FE1EA2" w:rsidP="00FE1EA2">
            <w:pPr>
              <w:numPr>
                <w:ilvl w:val="1"/>
                <w:numId w:val="36"/>
              </w:numPr>
              <w:spacing w:after="0"/>
            </w:pPr>
            <w:r w:rsidRPr="00600E36">
              <w:t>It can be further considered to limit the number of bits carried in this way to 2 if carrying 3 bits is shown to cause problems</w:t>
            </w:r>
          </w:p>
          <w:p w14:paraId="679FB283" w14:textId="77777777" w:rsidR="00FE1EA2" w:rsidRDefault="00FE1EA2" w:rsidP="00FE1EA2">
            <w:pPr>
              <w:numPr>
                <w:ilvl w:val="0"/>
                <w:numId w:val="36"/>
              </w:numPr>
              <w:spacing w:after="0"/>
            </w:pPr>
            <w:r>
              <w:rPr>
                <w:rFonts w:hint="eastAsia"/>
              </w:rPr>
              <w:t xml:space="preserve">FFS: details of  </w:t>
            </w:r>
            <w:r w:rsidRPr="00600E36">
              <w:t>scrambling of the PBCH</w:t>
            </w:r>
            <w:r>
              <w:rPr>
                <w:rFonts w:hint="eastAsia"/>
              </w:rPr>
              <w:t xml:space="preserve"> which may or may not carry a part of timing information</w:t>
            </w:r>
          </w:p>
          <w:p w14:paraId="74903157" w14:textId="77777777" w:rsidR="00FE1EA2" w:rsidRPr="00600E36" w:rsidRDefault="00FE1EA2" w:rsidP="00FE1EA2">
            <w:pPr>
              <w:numPr>
                <w:ilvl w:val="0"/>
                <w:numId w:val="36"/>
              </w:numPr>
              <w:spacing w:after="0"/>
            </w:pPr>
            <w:r>
              <w:rPr>
                <w:rFonts w:hint="eastAsia"/>
              </w:rPr>
              <w:t>FFS: 5 ms half radio frame interval indication</w:t>
            </w:r>
          </w:p>
          <w:p w14:paraId="204F71E3" w14:textId="39226629" w:rsidR="00F03B28" w:rsidRPr="00C1314E" w:rsidRDefault="00FE1EA2" w:rsidP="00FE1EA2">
            <w:pPr>
              <w:numPr>
                <w:ilvl w:val="0"/>
                <w:numId w:val="36"/>
              </w:numPr>
              <w:spacing w:after="0"/>
              <w:rPr>
                <w:szCs w:val="22"/>
              </w:rPr>
            </w:pPr>
            <w:r>
              <w:t xml:space="preserve">Remaining bits of the timing </w:t>
            </w:r>
            <w:r>
              <w:rPr>
                <w:rFonts w:hint="eastAsia"/>
              </w:rPr>
              <w:t>information</w:t>
            </w:r>
            <w:r>
              <w:t xml:space="preserve"> are carried explicitly in the NR-PBCH payload</w:t>
            </w:r>
          </w:p>
          <w:p w14:paraId="77B5F5F4" w14:textId="77777777" w:rsidR="00C1314E" w:rsidRPr="00C1314E" w:rsidRDefault="00C1314E" w:rsidP="00C1314E">
            <w:pPr>
              <w:spacing w:after="0"/>
              <w:ind w:left="720"/>
              <w:rPr>
                <w:szCs w:val="22"/>
              </w:rPr>
            </w:pPr>
          </w:p>
          <w:p w14:paraId="72409E4E" w14:textId="77777777" w:rsidR="00C1314E" w:rsidRPr="00831F71" w:rsidRDefault="00C1314E" w:rsidP="00C1314E">
            <w:pPr>
              <w:rPr>
                <w:b/>
                <w:u w:val="single"/>
              </w:rPr>
            </w:pPr>
            <w:r w:rsidRPr="00831F71">
              <w:rPr>
                <w:rFonts w:hint="eastAsia"/>
                <w:b/>
                <w:highlight w:val="darkYellow"/>
                <w:u w:val="single"/>
              </w:rPr>
              <w:t>Working assumption:</w:t>
            </w:r>
          </w:p>
          <w:p w14:paraId="3405F904" w14:textId="77777777" w:rsidR="00C1314E" w:rsidRPr="004F20E1" w:rsidRDefault="00C1314E" w:rsidP="00C1314E">
            <w:pPr>
              <w:numPr>
                <w:ilvl w:val="0"/>
                <w:numId w:val="44"/>
              </w:numPr>
              <w:spacing w:after="0"/>
            </w:pPr>
            <w:r w:rsidRPr="004F20E1">
              <w:t>Sequence type: Gold sequence</w:t>
            </w:r>
          </w:p>
          <w:p w14:paraId="642EF0D5" w14:textId="77777777" w:rsidR="00C1314E" w:rsidRPr="004F20E1" w:rsidRDefault="00C1314E" w:rsidP="00C1314E">
            <w:pPr>
              <w:numPr>
                <w:ilvl w:val="1"/>
                <w:numId w:val="44"/>
              </w:numPr>
              <w:spacing w:after="0"/>
            </w:pPr>
            <w:r w:rsidRPr="004F20E1">
              <w:t>If cross correlation issues are found, other sequences can be considered</w:t>
            </w:r>
          </w:p>
          <w:p w14:paraId="77DA082C" w14:textId="77777777" w:rsidR="00C1314E" w:rsidRPr="004F20E1" w:rsidRDefault="00C1314E" w:rsidP="00C1314E">
            <w:pPr>
              <w:numPr>
                <w:ilvl w:val="0"/>
                <w:numId w:val="44"/>
              </w:numPr>
              <w:spacing w:after="0"/>
            </w:pPr>
            <w:r w:rsidRPr="004F20E1">
              <w:t xml:space="preserve">Sequence initialization from cell ID, and 2 or 3 bits from time identification </w:t>
            </w:r>
          </w:p>
          <w:p w14:paraId="0278764D" w14:textId="77777777" w:rsidR="00C1314E" w:rsidRPr="004F20E1" w:rsidRDefault="00C1314E" w:rsidP="00C1314E">
            <w:pPr>
              <w:numPr>
                <w:ilvl w:val="0"/>
                <w:numId w:val="44"/>
              </w:numPr>
              <w:spacing w:after="0"/>
            </w:pPr>
            <w:r w:rsidRPr="004F20E1">
              <w:t>Different sequences in the N NR-PBCH symbols</w:t>
            </w:r>
          </w:p>
          <w:p w14:paraId="3030E113" w14:textId="3F435DEE" w:rsidR="00C1314E" w:rsidRDefault="00C1314E" w:rsidP="00C1314E">
            <w:pPr>
              <w:numPr>
                <w:ilvl w:val="1"/>
                <w:numId w:val="44"/>
              </w:numPr>
              <w:spacing w:after="0"/>
              <w:rPr>
                <w:szCs w:val="22"/>
              </w:rPr>
            </w:pPr>
            <w:r>
              <w:rPr>
                <w:rFonts w:hint="eastAsia"/>
              </w:rPr>
              <w:t xml:space="preserve">FFS: </w:t>
            </w:r>
            <w:r w:rsidRPr="004F20E1">
              <w:t>Using longer sequence, different mapping, different initialization etc.</w:t>
            </w:r>
          </w:p>
        </w:tc>
      </w:tr>
    </w:tbl>
    <w:p w14:paraId="5AD0B011" w14:textId="5DCE66AE" w:rsidR="00F03B28" w:rsidRDefault="00F03B28" w:rsidP="00F2569C"/>
    <w:p w14:paraId="26565655" w14:textId="7CF673FD" w:rsidR="004F2E76" w:rsidRDefault="00720190" w:rsidP="004F2E76">
      <w:pPr>
        <w:pStyle w:val="Heading1"/>
        <w:numPr>
          <w:ilvl w:val="0"/>
          <w:numId w:val="21"/>
        </w:numPr>
        <w:rPr>
          <w:lang w:val="en-US"/>
        </w:rPr>
      </w:pPr>
      <w:bookmarkStart w:id="4" w:name="_Ref489355562"/>
      <w:r>
        <w:rPr>
          <w:lang w:val="en-US"/>
        </w:rPr>
        <w:t xml:space="preserve">PBCH </w:t>
      </w:r>
      <w:r w:rsidR="004F2E76">
        <w:rPr>
          <w:lang w:val="en-US"/>
        </w:rPr>
        <w:t>DMRS sequence</w:t>
      </w:r>
      <w:bookmarkEnd w:id="4"/>
    </w:p>
    <w:p w14:paraId="269498B7" w14:textId="040AF793" w:rsidR="00813B87" w:rsidRDefault="00534095" w:rsidP="00813B87">
      <w:pPr>
        <w:rPr>
          <w:lang w:val="en-US"/>
        </w:rPr>
      </w:pPr>
      <w:r>
        <w:rPr>
          <w:lang w:val="en-US"/>
        </w:rPr>
        <w:t>This section</w:t>
      </w:r>
      <w:r w:rsidR="00813B87">
        <w:rPr>
          <w:lang w:val="en-US"/>
        </w:rPr>
        <w:t xml:space="preserve"> present</w:t>
      </w:r>
      <w:r>
        <w:rPr>
          <w:lang w:val="en-US"/>
        </w:rPr>
        <w:t>s</w:t>
      </w:r>
      <w:r w:rsidR="00813B87">
        <w:rPr>
          <w:lang w:val="en-US"/>
        </w:rPr>
        <w:t xml:space="preserve"> our design</w:t>
      </w:r>
      <w:r w:rsidR="00947F0B">
        <w:rPr>
          <w:lang w:val="en-US"/>
        </w:rPr>
        <w:t xml:space="preserve"> views</w:t>
      </w:r>
      <w:r w:rsidR="00813B87">
        <w:rPr>
          <w:lang w:val="en-US"/>
        </w:rPr>
        <w:t xml:space="preserve"> on</w:t>
      </w:r>
      <w:r w:rsidR="009E21A3">
        <w:rPr>
          <w:lang w:val="en-US"/>
        </w:rPr>
        <w:t xml:space="preserve"> </w:t>
      </w:r>
      <w:r w:rsidR="00813B87">
        <w:rPr>
          <w:lang w:val="en-US"/>
        </w:rPr>
        <w:t xml:space="preserve">DMRS sequence </w:t>
      </w:r>
      <w:r w:rsidR="00947F0B">
        <w:rPr>
          <w:lang w:val="en-US"/>
        </w:rPr>
        <w:t>and</w:t>
      </w:r>
      <w:r w:rsidR="00813B87">
        <w:rPr>
          <w:lang w:val="en-US"/>
        </w:rPr>
        <w:t xml:space="preserve"> DMRS RE mapping. The PBCH DMRS performance analysis is provided in Section</w:t>
      </w:r>
      <w:r w:rsidR="000A2BE2">
        <w:rPr>
          <w:lang w:val="en-US"/>
        </w:rPr>
        <w:t xml:space="preserve"> </w:t>
      </w:r>
      <w:r w:rsidR="000A2BE2">
        <w:rPr>
          <w:lang w:val="en-US"/>
        </w:rPr>
        <w:fldChar w:fldCharType="begin"/>
      </w:r>
      <w:r w:rsidR="000A2BE2">
        <w:rPr>
          <w:lang w:val="en-US"/>
        </w:rPr>
        <w:instrText xml:space="preserve"> REF _Ref489358682 \r \h </w:instrText>
      </w:r>
      <w:r w:rsidR="000A2BE2">
        <w:rPr>
          <w:lang w:val="en-US"/>
        </w:rPr>
      </w:r>
      <w:r w:rsidR="000A2BE2">
        <w:rPr>
          <w:lang w:val="en-US"/>
        </w:rPr>
        <w:fldChar w:fldCharType="separate"/>
      </w:r>
      <w:r w:rsidR="004A184A">
        <w:rPr>
          <w:lang w:val="en-US"/>
        </w:rPr>
        <w:t>4</w:t>
      </w:r>
      <w:r w:rsidR="000A2BE2">
        <w:rPr>
          <w:lang w:val="en-US"/>
        </w:rPr>
        <w:fldChar w:fldCharType="end"/>
      </w:r>
      <w:r w:rsidR="00813B87">
        <w:rPr>
          <w:lang w:val="en-US"/>
        </w:rPr>
        <w:t>.</w:t>
      </w:r>
    </w:p>
    <w:p w14:paraId="3429A306" w14:textId="5E8E1E43" w:rsidR="00F87126" w:rsidRPr="007D5E7E" w:rsidRDefault="00F87126" w:rsidP="00F87126">
      <w:pPr>
        <w:pStyle w:val="ListParagraph"/>
        <w:numPr>
          <w:ilvl w:val="1"/>
          <w:numId w:val="21"/>
        </w:numPr>
        <w:ind w:left="450" w:hanging="450"/>
        <w:rPr>
          <w:rFonts w:ascii="Arial" w:hAnsi="Arial" w:cs="Arial"/>
        </w:rPr>
      </w:pPr>
      <w:bookmarkStart w:id="5" w:name="_Hlk484781379"/>
      <w:r w:rsidRPr="007D5E7E">
        <w:rPr>
          <w:rFonts w:ascii="Arial" w:hAnsi="Arial" w:cs="Arial"/>
        </w:rPr>
        <w:t>PBCH DMRS sequence</w:t>
      </w:r>
    </w:p>
    <w:p w14:paraId="2A1EE6CC" w14:textId="7E76F1DD" w:rsidR="00EA7E65" w:rsidRDefault="00EA7E65" w:rsidP="00EA7E65">
      <w:r>
        <w:t xml:space="preserve">The reference-signal sequence </w:t>
      </w:r>
      <w:r w:rsidRPr="00EA7E65">
        <w:rPr>
          <w:position w:val="-12"/>
        </w:rPr>
        <w:object w:dxaOrig="600" w:dyaOrig="360" w14:anchorId="6A5489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5pt;height:19pt" o:ole="">
            <v:imagedata r:id="rId13" o:title=""/>
          </v:shape>
          <o:OLEObject Type="Embed" ProgID="Equation.3" ShapeID="_x0000_i1025" DrawAspect="Content" ObjectID="_1563987842" r:id="rId14"/>
        </w:object>
      </w:r>
      <w:r>
        <w:t xml:space="preserve"> for synchronization signal block index </w:t>
      </w:r>
      <m:oMath>
        <m:r>
          <w:rPr>
            <w:rFonts w:ascii="Cambria Math" w:hAnsi="Cambria Math"/>
          </w:rPr>
          <m:t>b</m:t>
        </m:r>
      </m:oMath>
      <w:r>
        <w:t xml:space="preserve"> within a synchronization signal burst set is defined by</w:t>
      </w:r>
    </w:p>
    <w:p w14:paraId="7E88F79F" w14:textId="0F7FEC00" w:rsidR="00EA7E65" w:rsidRDefault="00EA7E65" w:rsidP="00EA7E65">
      <w:pPr>
        <w:pStyle w:val="EQ"/>
        <w:jc w:val="center"/>
      </w:pPr>
      <w:r w:rsidRPr="007B65E1">
        <w:rPr>
          <w:position w:val="-28"/>
        </w:rPr>
        <w:object w:dxaOrig="6680" w:dyaOrig="660" w14:anchorId="483A95D1">
          <v:shape id="_x0000_i1026" type="#_x0000_t75" style="width:305.5pt;height:31pt" o:ole="">
            <v:imagedata r:id="rId15" o:title=""/>
          </v:shape>
          <o:OLEObject Type="Embed" ProgID="Equation.3" ShapeID="_x0000_i1026" DrawAspect="Content" ObjectID="_1563987843" r:id="rId16"/>
        </w:object>
      </w:r>
    </w:p>
    <w:p w14:paraId="48E9F58E" w14:textId="6868CC4A" w:rsidR="00D80E7F" w:rsidRDefault="00D80E7F" w:rsidP="00D80E7F">
      <w:r>
        <w:t xml:space="preserve">The pseudo-random sequence </w:t>
      </w:r>
      <w:r w:rsidRPr="005F06CB">
        <w:rPr>
          <w:position w:val="-10"/>
        </w:rPr>
        <w:object w:dxaOrig="420" w:dyaOrig="279" w14:anchorId="0568E18A">
          <v:shape id="_x0000_i1027" type="#_x0000_t75" style="width:21.5pt;height:15pt" o:ole="">
            <v:imagedata r:id="rId17" o:title=""/>
          </v:shape>
          <o:OLEObject Type="Embed" ProgID="Equation.3" ShapeID="_x0000_i1027" DrawAspect="Content" ObjectID="_1563987844" r:id="rId18"/>
        </w:object>
      </w:r>
      <w:r>
        <w:t xml:space="preserve"> is defined by a length-31 Gold sequence. The output sequence </w:t>
      </w:r>
      <w:r w:rsidRPr="00D65976">
        <w:rPr>
          <w:position w:val="-10"/>
        </w:rPr>
        <w:object w:dxaOrig="480" w:dyaOrig="320" w14:anchorId="23A10F07">
          <v:shape id="_x0000_i1028" type="#_x0000_t75" style="width:18.5pt;height:17pt" o:ole="">
            <v:imagedata r:id="rId19" o:title=""/>
          </v:shape>
          <o:OLEObject Type="Embed" ProgID="Equation.3" ShapeID="_x0000_i1028" DrawAspect="Content" ObjectID="_1563987845" r:id="rId20"/>
        </w:object>
      </w:r>
      <w:r>
        <w:t xml:space="preserve"> of length</w:t>
      </w:r>
      <w:r w:rsidRPr="009C0525">
        <w:rPr>
          <w:position w:val="-10"/>
        </w:rPr>
        <w:object w:dxaOrig="460" w:dyaOrig="300" w14:anchorId="74CA333E">
          <v:shape id="_x0000_i1029" type="#_x0000_t75" style="width:23pt;height:15.5pt" o:ole="">
            <v:imagedata r:id="rId21" o:title=""/>
          </v:shape>
          <o:OLEObject Type="Embed" ProgID="Equation.3" ShapeID="_x0000_i1029" DrawAspect="Content" ObjectID="_1563987846" r:id="rId22"/>
        </w:object>
      </w:r>
      <w:r>
        <w:t>, where</w:t>
      </w:r>
      <w:r w:rsidRPr="009C0525">
        <w:rPr>
          <w:position w:val="-10"/>
        </w:rPr>
        <w:object w:dxaOrig="1520" w:dyaOrig="300" w14:anchorId="0C1CB81B">
          <v:shape id="_x0000_i1030" type="#_x0000_t75" style="width:86pt;height:17.5pt" o:ole="">
            <v:imagedata r:id="rId23" o:title=""/>
          </v:shape>
          <o:OLEObject Type="Embed" ProgID="Equation.3" ShapeID="_x0000_i1030" DrawAspect="Content" ObjectID="_1563987847" r:id="rId24"/>
        </w:object>
      </w:r>
      <w:r>
        <w:t xml:space="preserve">, is defined by </w:t>
      </w:r>
    </w:p>
    <w:p w14:paraId="527E2B91" w14:textId="77777777" w:rsidR="00D80E7F" w:rsidRDefault="00D80E7F" w:rsidP="00D80E7F">
      <w:pPr>
        <w:pStyle w:val="EQ"/>
        <w:jc w:val="center"/>
      </w:pPr>
      <w:r w:rsidRPr="00A42EE5">
        <w:rPr>
          <w:position w:val="-48"/>
        </w:rPr>
        <w:object w:dxaOrig="5820" w:dyaOrig="1080" w14:anchorId="44CF8A8C">
          <v:shape id="_x0000_i1031" type="#_x0000_t75" style="width:230pt;height:44pt" o:ole="">
            <v:imagedata r:id="rId25" o:title=""/>
          </v:shape>
          <o:OLEObject Type="Embed" ProgID="Equation.3" ShapeID="_x0000_i1031" DrawAspect="Content" ObjectID="_1563987848" r:id="rId26"/>
        </w:object>
      </w:r>
    </w:p>
    <w:p w14:paraId="15BD5CFE" w14:textId="7EFDC67E" w:rsidR="0032648A" w:rsidRDefault="00D80E7F" w:rsidP="0032648A">
      <w:pPr>
        <w:rPr>
          <w:rFonts w:eastAsiaTheme="minorEastAsia"/>
        </w:rPr>
      </w:pPr>
      <w:r>
        <w:lastRenderedPageBreak/>
        <w:t xml:space="preserve">where </w:t>
      </w:r>
      <w:r w:rsidRPr="00A42EE5">
        <w:rPr>
          <w:position w:val="-12"/>
        </w:rPr>
        <w:object w:dxaOrig="1120" w:dyaOrig="360" w14:anchorId="6902F32D">
          <v:shape id="_x0000_i1032" type="#_x0000_t75" style="width:50pt;height:14pt" o:ole="">
            <v:imagedata r:id="rId27" o:title=""/>
          </v:shape>
          <o:OLEObject Type="Embed" ProgID="Equation.3" ShapeID="_x0000_i1032" DrawAspect="Content" ObjectID="_1563987849" r:id="rId28"/>
        </w:object>
      </w:r>
      <w:r>
        <w:t>and the first m-sequence shall be initialized with</w:t>
      </w:r>
      <w:r w:rsidRPr="009C0525">
        <w:rPr>
          <w:position w:val="-10"/>
        </w:rPr>
        <w:object w:dxaOrig="3019" w:dyaOrig="340" w14:anchorId="3137E8C7">
          <v:shape id="_x0000_i1033" type="#_x0000_t75" style="width:162.5pt;height:15pt" o:ole="">
            <v:imagedata r:id="rId29" o:title=""/>
          </v:shape>
          <o:OLEObject Type="Embed" ProgID="Equation.3" ShapeID="_x0000_i1033" DrawAspect="Content" ObjectID="_1563987850" r:id="rId30"/>
        </w:object>
      </w:r>
      <w:r>
        <w:t xml:space="preserve">. </w:t>
      </w:r>
      <w:r w:rsidR="0032648A" w:rsidRPr="00C14042">
        <w:t xml:space="preserve">The </w:t>
      </w:r>
      <w:r w:rsidR="0032648A">
        <w:t xml:space="preserve">second m-sequence shall be initialized </w:t>
      </w:r>
      <w:r w:rsidR="00A9379E">
        <w:t>by</w:t>
      </w:r>
      <w:r w:rsidR="0032648A">
        <w:t xml:space="preserve"> </w:t>
      </w:r>
      <m:oMath>
        <m:sSub>
          <m:sSubPr>
            <m:ctrlPr>
              <w:rPr>
                <w:rFonts w:ascii="Cambria Math" w:hAnsi="Cambria Math"/>
                <w:i/>
              </w:rPr>
            </m:ctrlPr>
          </m:sSubPr>
          <m:e>
            <m:r>
              <w:rPr>
                <w:rFonts w:ascii="Cambria Math" w:hAnsi="Cambria Math"/>
              </w:rPr>
              <m:t>c</m:t>
            </m:r>
          </m:e>
          <m:sub>
            <m:r>
              <w:rPr>
                <w:rFonts w:ascii="Cambria Math" w:hAnsi="Cambria Math"/>
              </w:rPr>
              <m:t>init</m:t>
            </m:r>
          </m:sub>
        </m:sSub>
        <m:r>
          <w:rPr>
            <w:rFonts w:ascii="Cambria Math" w:hAnsi="Cambria Math"/>
          </w:rPr>
          <m:t>=</m:t>
        </m:r>
        <m:sSup>
          <m:sSupPr>
            <m:ctrlPr>
              <w:rPr>
                <w:rFonts w:ascii="Cambria Math" w:hAnsi="Cambria Math"/>
                <w:i/>
              </w:rPr>
            </m:ctrlPr>
          </m:sSupPr>
          <m:e>
            <m:r>
              <w:rPr>
                <w:rFonts w:ascii="Cambria Math" w:hAnsi="Cambria Math"/>
              </w:rPr>
              <m:t>2</m:t>
            </m:r>
          </m:e>
          <m:sup>
            <m:r>
              <w:rPr>
                <w:rFonts w:ascii="Cambria Math" w:hAnsi="Cambria Math"/>
              </w:rPr>
              <m:t>12</m:t>
            </m:r>
          </m:sup>
        </m:sSup>
        <m:sSubSup>
          <m:sSubSupPr>
            <m:ctrlPr>
              <w:rPr>
                <w:rFonts w:ascii="Cambria Math" w:hAnsi="Cambria Math"/>
                <w:i/>
              </w:rPr>
            </m:ctrlPr>
          </m:sSubSupPr>
          <m:e>
            <m:r>
              <w:rPr>
                <w:rFonts w:ascii="Cambria Math" w:hAnsi="Cambria Math"/>
              </w:rPr>
              <m:t>N</m:t>
            </m:r>
          </m:e>
          <m:sub>
            <m:r>
              <w:rPr>
                <w:rFonts w:ascii="Cambria Math" w:hAnsi="Cambria Math"/>
              </w:rPr>
              <m:t>ID</m:t>
            </m:r>
          </m:sub>
          <m:sup>
            <m:r>
              <w:rPr>
                <w:rFonts w:ascii="Cambria Math" w:hAnsi="Cambria Math"/>
              </w:rPr>
              <m:t>cell</m:t>
            </m:r>
          </m:sup>
        </m:sSubSup>
        <m:r>
          <w:rPr>
            <w:rFonts w:ascii="Cambria Math" w:hAnsi="Cambria Math"/>
          </w:rPr>
          <m:t>+580mod(b,8)</m:t>
        </m:r>
      </m:oMath>
      <w:r w:rsidR="0032648A">
        <w:rPr>
          <w:rFonts w:eastAsiaTheme="minorEastAsia"/>
        </w:rPr>
        <w:t>.</w:t>
      </w:r>
      <w:r w:rsidR="00511F32">
        <w:rPr>
          <w:rFonts w:eastAsiaTheme="minorEastAsia"/>
        </w:rPr>
        <w:t xml:space="preserve"> The factor</w:t>
      </w:r>
      <w:r w:rsidR="00A66187">
        <w:rPr>
          <w:rFonts w:eastAsiaTheme="minorEastAsia"/>
        </w:rPr>
        <w:t>s (</w:t>
      </w:r>
      <m:oMath>
        <m:sSup>
          <m:sSupPr>
            <m:ctrlPr>
              <w:rPr>
                <w:rFonts w:ascii="Cambria Math" w:hAnsi="Cambria Math"/>
                <w:i/>
              </w:rPr>
            </m:ctrlPr>
          </m:sSupPr>
          <m:e>
            <m:r>
              <w:rPr>
                <w:rFonts w:ascii="Cambria Math" w:hAnsi="Cambria Math"/>
              </w:rPr>
              <m:t>2</m:t>
            </m:r>
          </m:e>
          <m:sup>
            <m:r>
              <w:rPr>
                <w:rFonts w:ascii="Cambria Math" w:hAnsi="Cambria Math"/>
              </w:rPr>
              <m:t>12</m:t>
            </m:r>
          </m:sup>
        </m:sSup>
      </m:oMath>
      <w:r w:rsidR="00A66187">
        <w:rPr>
          <w:rFonts w:eastAsiaTheme="minorEastAsia"/>
        </w:rPr>
        <w:t xml:space="preserve">, </w:t>
      </w:r>
      <w:r w:rsidR="00511F32">
        <w:rPr>
          <w:rFonts w:eastAsiaTheme="minorEastAsia"/>
        </w:rPr>
        <w:t>580</w:t>
      </w:r>
      <w:r w:rsidR="00A66187">
        <w:rPr>
          <w:rFonts w:eastAsiaTheme="minorEastAsia"/>
        </w:rPr>
        <w:t>) are</w:t>
      </w:r>
      <w:r w:rsidR="00511F32">
        <w:rPr>
          <w:rFonts w:eastAsiaTheme="minorEastAsia"/>
        </w:rPr>
        <w:t xml:space="preserve"> selected to optimize the intra-cell cross-correlation.</w:t>
      </w:r>
    </w:p>
    <w:p w14:paraId="5D20ED5A" w14:textId="066949F2" w:rsidR="005718E6" w:rsidRDefault="005C1487" w:rsidP="005718E6">
      <w:pPr>
        <w:spacing w:after="0"/>
        <w:rPr>
          <w:bCs/>
        </w:rPr>
      </w:pPr>
      <w:bookmarkStart w:id="6" w:name="_Hlk490206778"/>
      <w:r>
        <w:rPr>
          <w:lang w:val="en-US" w:eastAsia="ja-JP"/>
        </w:rPr>
        <w:t>We think that</w:t>
      </w:r>
      <w:r w:rsidR="005718E6">
        <w:rPr>
          <w:lang w:val="en-US" w:eastAsia="ja-JP"/>
        </w:rPr>
        <w:t xml:space="preserve"> DMRS sequence </w:t>
      </w:r>
      <w:r>
        <w:rPr>
          <w:lang w:val="en-US" w:eastAsia="ja-JP"/>
        </w:rPr>
        <w:t>should be</w:t>
      </w:r>
      <w:r w:rsidR="005718E6">
        <w:rPr>
          <w:lang w:val="en-US" w:eastAsia="ja-JP"/>
        </w:rPr>
        <w:t xml:space="preserve"> constructed from the PN sequence that is common for all reference signals and scrambling code generation as being done in LTE. The PN sequence generation might depend on the physical cell ID (10 bits), RNTI (16 bits) and slot index within a 10ms radio frame (7 bits with 120kHz sub-carrier spacing). If cell ID, RNTI and slot index are used for PN sequence generation (e.g., for PDSCH scrambling code generation), it might require up to 33 bits. We could still achieve 31 bits as in LTE PN sequence generation by having some modulo operation on the slot index. However, w</w:t>
      </w:r>
      <w:r w:rsidR="005718E6" w:rsidRPr="00FE3DA7">
        <w:rPr>
          <w:lang w:val="en-US" w:eastAsia="ja-JP"/>
        </w:rPr>
        <w:t xml:space="preserve">hether </w:t>
      </w:r>
      <w:r w:rsidR="005718E6">
        <w:rPr>
          <w:lang w:val="en-US" w:eastAsia="ja-JP"/>
        </w:rPr>
        <w:t xml:space="preserve">the </w:t>
      </w:r>
      <w:r w:rsidR="005718E6" w:rsidRPr="00FE3DA7">
        <w:rPr>
          <w:bCs/>
        </w:rPr>
        <w:t>slot index should be part of the scrambling or not</w:t>
      </w:r>
      <w:r w:rsidR="005718E6">
        <w:rPr>
          <w:bCs/>
        </w:rPr>
        <w:t xml:space="preserve"> could be debatable for NR</w:t>
      </w:r>
      <w:r w:rsidR="005718E6" w:rsidRPr="00FE3DA7">
        <w:rPr>
          <w:bCs/>
        </w:rPr>
        <w:t xml:space="preserve">. </w:t>
      </w:r>
      <w:r w:rsidR="005718E6">
        <w:rPr>
          <w:bCs/>
        </w:rPr>
        <w:t>Our view is that the</w:t>
      </w:r>
      <w:r w:rsidR="005718E6" w:rsidRPr="00FE3DA7">
        <w:rPr>
          <w:bCs/>
        </w:rPr>
        <w:t xml:space="preserve"> data packet generation including scrambling </w:t>
      </w:r>
      <w:r w:rsidR="005718E6">
        <w:rPr>
          <w:bCs/>
        </w:rPr>
        <w:t xml:space="preserve">is </w:t>
      </w:r>
      <w:r w:rsidR="005718E6" w:rsidRPr="00FE3DA7">
        <w:rPr>
          <w:bCs/>
        </w:rPr>
        <w:t>independent of slot index</w:t>
      </w:r>
      <w:r w:rsidR="005718E6">
        <w:rPr>
          <w:bCs/>
        </w:rPr>
        <w:t>. One</w:t>
      </w:r>
      <w:r w:rsidR="005718E6" w:rsidRPr="00FE3DA7">
        <w:rPr>
          <w:bCs/>
        </w:rPr>
        <w:t xml:space="preserve"> us</w:t>
      </w:r>
      <w:r w:rsidR="005718E6">
        <w:rPr>
          <w:bCs/>
        </w:rPr>
        <w:t xml:space="preserve">e case is </w:t>
      </w:r>
      <w:r w:rsidR="005718E6" w:rsidRPr="00FE3DA7">
        <w:rPr>
          <w:bCs/>
        </w:rPr>
        <w:t xml:space="preserve">when we want to hold on the transmission due to various reasons: unlicensed operation is one example. </w:t>
      </w:r>
      <w:r w:rsidR="005718E6">
        <w:rPr>
          <w:bCs/>
        </w:rPr>
        <w:t xml:space="preserve">More specifically, when there is a </w:t>
      </w:r>
      <w:r w:rsidR="005718E6" w:rsidRPr="00FE3DA7">
        <w:rPr>
          <w:bCs/>
        </w:rPr>
        <w:t xml:space="preserve">LBT failure, </w:t>
      </w:r>
      <w:r w:rsidR="005718E6">
        <w:rPr>
          <w:bCs/>
        </w:rPr>
        <w:t xml:space="preserve">the transmitter could </w:t>
      </w:r>
      <w:r w:rsidR="005718E6" w:rsidRPr="00FE3DA7">
        <w:rPr>
          <w:bCs/>
        </w:rPr>
        <w:t>hold on the packet and transmit later.</w:t>
      </w:r>
      <w:r w:rsidR="000A1AB6">
        <w:rPr>
          <w:bCs/>
        </w:rPr>
        <w:t xml:space="preserve"> Another view is that </w:t>
      </w:r>
      <w:r w:rsidR="003E1EB9">
        <w:rPr>
          <w:bCs/>
        </w:rPr>
        <w:t>r</w:t>
      </w:r>
      <w:r w:rsidR="000A1AB6">
        <w:rPr>
          <w:bCs/>
        </w:rPr>
        <w:t>eus</w:t>
      </w:r>
      <w:r w:rsidR="003E1EB9">
        <w:rPr>
          <w:bCs/>
        </w:rPr>
        <w:t>ing</w:t>
      </w:r>
      <w:r w:rsidR="000A1AB6">
        <w:rPr>
          <w:bCs/>
        </w:rPr>
        <w:t xml:space="preserve"> LTE PN sequence generation</w:t>
      </w:r>
      <w:r w:rsidR="003E1EB9">
        <w:rPr>
          <w:bCs/>
        </w:rPr>
        <w:t xml:space="preserve"> for NR could provide a generator shared across LTE and NR; making implementation more efficient.</w:t>
      </w:r>
    </w:p>
    <w:bookmarkEnd w:id="6"/>
    <w:p w14:paraId="68B4BAB2" w14:textId="77777777" w:rsidR="005718E6" w:rsidRDefault="005718E6" w:rsidP="0032648A">
      <w:pPr>
        <w:rPr>
          <w:rFonts w:eastAsiaTheme="minorEastAsia"/>
        </w:rPr>
      </w:pPr>
    </w:p>
    <w:p w14:paraId="6315ACF8" w14:textId="1671FA08" w:rsidR="004F2E76" w:rsidRDefault="004F2E76" w:rsidP="004F2E76">
      <w:pPr>
        <w:rPr>
          <w:lang w:val="en-US" w:eastAsia="ja-JP"/>
        </w:rPr>
      </w:pPr>
      <w:r>
        <w:rPr>
          <w:b/>
          <w:u w:val="single"/>
          <w:lang w:val="en-US"/>
        </w:rPr>
        <w:t xml:space="preserve">Proposal </w:t>
      </w:r>
      <w:r w:rsidR="00E034A0">
        <w:rPr>
          <w:b/>
          <w:u w:val="single"/>
          <w:lang w:val="en-US"/>
        </w:rPr>
        <w:t>1</w:t>
      </w:r>
      <w:r w:rsidRPr="007875D5">
        <w:rPr>
          <w:b/>
          <w:u w:val="single"/>
          <w:lang w:val="en-US"/>
        </w:rPr>
        <w:t>:</w:t>
      </w:r>
      <w:r>
        <w:rPr>
          <w:b/>
          <w:lang w:val="en-US"/>
        </w:rPr>
        <w:t xml:space="preserve"> </w:t>
      </w:r>
      <w:r w:rsidRPr="00B8320A">
        <w:rPr>
          <w:lang w:val="en-US"/>
        </w:rPr>
        <w:t>PBC</w:t>
      </w:r>
      <w:r>
        <w:rPr>
          <w:lang w:val="en-US" w:eastAsia="ja-JP"/>
        </w:rPr>
        <w:t xml:space="preserve">H </w:t>
      </w:r>
      <w:bookmarkEnd w:id="5"/>
      <w:r>
        <w:rPr>
          <w:lang w:val="en-US" w:eastAsia="ja-JP"/>
        </w:rPr>
        <w:t xml:space="preserve">DMRS </w:t>
      </w:r>
      <w:r w:rsidR="00EE5B00">
        <w:rPr>
          <w:lang w:val="en-US" w:eastAsia="ja-JP"/>
        </w:rPr>
        <w:t xml:space="preserve">sequence </w:t>
      </w:r>
      <w:r>
        <w:rPr>
          <w:lang w:val="en-US" w:eastAsia="ja-JP"/>
        </w:rPr>
        <w:t xml:space="preserve">is </w:t>
      </w:r>
      <w:r w:rsidR="00EE5B00">
        <w:rPr>
          <w:lang w:val="en-US" w:eastAsia="ja-JP"/>
        </w:rPr>
        <w:t>a QPSK-modulated LTE PN sequence</w:t>
      </w:r>
      <w:r>
        <w:rPr>
          <w:lang w:val="en-US" w:eastAsia="ja-JP"/>
        </w:rPr>
        <w:t xml:space="preserve"> initialized</w:t>
      </w:r>
      <w:r w:rsidR="00F270B9">
        <w:rPr>
          <w:lang w:val="en-US" w:eastAsia="ja-JP"/>
        </w:rPr>
        <w:t xml:space="preserve"> by</w:t>
      </w:r>
      <w:r>
        <w:rPr>
          <w:lang w:val="en-US" w:eastAsia="ja-JP"/>
        </w:rPr>
        <w:t xml:space="preserve"> </w:t>
      </w:r>
      <m:oMath>
        <m:sSub>
          <m:sSubPr>
            <m:ctrlPr>
              <w:rPr>
                <w:rFonts w:ascii="Cambria Math" w:hAnsi="Cambria Math"/>
                <w:i/>
              </w:rPr>
            </m:ctrlPr>
          </m:sSubPr>
          <m:e>
            <m:r>
              <w:rPr>
                <w:rFonts w:ascii="Cambria Math" w:hAnsi="Cambria Math"/>
              </w:rPr>
              <m:t>c</m:t>
            </m:r>
          </m:e>
          <m:sub>
            <m:r>
              <w:rPr>
                <w:rFonts w:ascii="Cambria Math" w:hAnsi="Cambria Math"/>
              </w:rPr>
              <m:t>init</m:t>
            </m:r>
          </m:sub>
        </m:sSub>
        <m:r>
          <w:rPr>
            <w:rFonts w:ascii="Cambria Math" w:hAnsi="Cambria Math"/>
          </w:rPr>
          <m:t>=</m:t>
        </m:r>
        <m:sSup>
          <m:sSupPr>
            <m:ctrlPr>
              <w:rPr>
                <w:rFonts w:ascii="Cambria Math" w:hAnsi="Cambria Math"/>
                <w:i/>
              </w:rPr>
            </m:ctrlPr>
          </m:sSupPr>
          <m:e>
            <m:r>
              <w:rPr>
                <w:rFonts w:ascii="Cambria Math" w:hAnsi="Cambria Math"/>
              </w:rPr>
              <m:t>2</m:t>
            </m:r>
          </m:e>
          <m:sup>
            <m:r>
              <w:rPr>
                <w:rFonts w:ascii="Cambria Math" w:hAnsi="Cambria Math"/>
              </w:rPr>
              <m:t>12</m:t>
            </m:r>
          </m:sup>
        </m:sSup>
        <m:sSubSup>
          <m:sSubSupPr>
            <m:ctrlPr>
              <w:rPr>
                <w:rFonts w:ascii="Cambria Math" w:hAnsi="Cambria Math"/>
                <w:i/>
              </w:rPr>
            </m:ctrlPr>
          </m:sSubSupPr>
          <m:e>
            <m:r>
              <w:rPr>
                <w:rFonts w:ascii="Cambria Math" w:hAnsi="Cambria Math"/>
              </w:rPr>
              <m:t>N</m:t>
            </m:r>
          </m:e>
          <m:sub>
            <m:r>
              <w:rPr>
                <w:rFonts w:ascii="Cambria Math" w:hAnsi="Cambria Math"/>
              </w:rPr>
              <m:t>ID</m:t>
            </m:r>
          </m:sub>
          <m:sup>
            <m:r>
              <w:rPr>
                <w:rFonts w:ascii="Cambria Math" w:hAnsi="Cambria Math"/>
              </w:rPr>
              <m:t>cell</m:t>
            </m:r>
          </m:sup>
        </m:sSubSup>
        <m:r>
          <w:rPr>
            <w:rFonts w:ascii="Cambria Math" w:hAnsi="Cambria Math"/>
          </w:rPr>
          <m:t>+580mod(b,8)</m:t>
        </m:r>
      </m:oMath>
      <w:r w:rsidR="00EE5B00">
        <w:rPr>
          <w:rFonts w:eastAsiaTheme="minorEastAsia"/>
        </w:rPr>
        <w:t>.</w:t>
      </w:r>
      <w:r>
        <w:rPr>
          <w:lang w:val="en-US" w:eastAsia="ja-JP"/>
        </w:rPr>
        <w:t xml:space="preserve"> </w:t>
      </w:r>
    </w:p>
    <w:p w14:paraId="25C8BFFB" w14:textId="77777777" w:rsidR="00044CC0" w:rsidRPr="00D4659F" w:rsidRDefault="00044CC0" w:rsidP="009A6C9E">
      <w:pPr>
        <w:spacing w:after="0"/>
        <w:rPr>
          <w:lang w:val="en-US" w:eastAsia="ja-JP"/>
        </w:rPr>
      </w:pPr>
    </w:p>
    <w:p w14:paraId="7F26F6FE" w14:textId="77777777" w:rsidR="006F1D6B" w:rsidRPr="007D5E7E" w:rsidRDefault="006F1D6B" w:rsidP="006F1D6B">
      <w:pPr>
        <w:pStyle w:val="ListParagraph"/>
        <w:numPr>
          <w:ilvl w:val="1"/>
          <w:numId w:val="21"/>
        </w:numPr>
        <w:ind w:left="450" w:hanging="450"/>
        <w:rPr>
          <w:rFonts w:ascii="Arial" w:hAnsi="Arial" w:cs="Arial"/>
        </w:rPr>
      </w:pPr>
      <w:r w:rsidRPr="007D5E7E">
        <w:rPr>
          <w:rFonts w:ascii="Arial" w:hAnsi="Arial" w:cs="Arial"/>
        </w:rPr>
        <w:t>PBCH DMRS RE mapping</w:t>
      </w:r>
    </w:p>
    <w:p w14:paraId="2ED33599" w14:textId="32A29C97" w:rsidR="006F1D6B" w:rsidRPr="00C12953" w:rsidRDefault="00BE598C" w:rsidP="006F1D6B">
      <w:r>
        <w:fldChar w:fldCharType="begin"/>
      </w:r>
      <w:r>
        <w:instrText xml:space="preserve"> REF _Ref489356467 \h </w:instrText>
      </w:r>
      <w:r>
        <w:fldChar w:fldCharType="separate"/>
      </w:r>
      <w:r w:rsidR="004A184A">
        <w:t xml:space="preserve">Figure </w:t>
      </w:r>
      <w:r w:rsidR="004A184A">
        <w:rPr>
          <w:noProof/>
        </w:rPr>
        <w:t>1</w:t>
      </w:r>
      <w:r>
        <w:fldChar w:fldCharType="end"/>
      </w:r>
      <w:r>
        <w:t xml:space="preserve"> illustrates PBCH DMRS mapping with frequency first (from lowest frequency to highest frequency in PBCH BW) and time second. More specifically, f</w:t>
      </w:r>
      <w:r w:rsidR="006F1D6B">
        <w:t>or each transmitted synchronization signal block index b,</w:t>
      </w:r>
      <w:r w:rsidR="006F1D6B" w:rsidRPr="00C12953">
        <w:t xml:space="preserve"> </w:t>
      </w:r>
      <w:r w:rsidR="006F1D6B">
        <w:t>t</w:t>
      </w:r>
      <w:r w:rsidR="006F1D6B" w:rsidRPr="00C12953">
        <w:t xml:space="preserve">he reference signal sequence </w:t>
      </w:r>
      <w:r w:rsidR="006F1D6B" w:rsidRPr="002D2439">
        <w:rPr>
          <w:position w:val="-12"/>
        </w:rPr>
        <w:object w:dxaOrig="600" w:dyaOrig="360" w14:anchorId="69BA0B35">
          <v:shape id="_x0000_i1034" type="#_x0000_t75" style="width:26.5pt;height:17pt" o:ole="">
            <v:imagedata r:id="rId31" o:title=""/>
          </v:shape>
          <o:OLEObject Type="Embed" ProgID="Equation.3" ShapeID="_x0000_i1034" DrawAspect="Content" ObjectID="_1563987851" r:id="rId32"/>
        </w:object>
      </w:r>
      <w:r w:rsidR="006F1D6B" w:rsidRPr="00C12953">
        <w:t xml:space="preserve"> shall be mapped to complex-valued modulation symbols </w:t>
      </w:r>
      <w:r w:rsidR="006F1D6B" w:rsidRPr="007B65E1">
        <w:rPr>
          <w:position w:val="-16"/>
        </w:rPr>
        <w:object w:dxaOrig="380" w:dyaOrig="420" w14:anchorId="214CCFA4">
          <v:shape id="_x0000_i1035" type="#_x0000_t75" style="width:17pt;height:20.5pt" o:ole="">
            <v:imagedata r:id="rId33" o:title=""/>
          </v:shape>
          <o:OLEObject Type="Embed" ProgID="Equation.3" ShapeID="_x0000_i1035" DrawAspect="Content" ObjectID="_1563987852" r:id="rId34"/>
        </w:object>
      </w:r>
      <w:r w:rsidR="006F1D6B" w:rsidRPr="00C12953">
        <w:t xml:space="preserve"> </w:t>
      </w:r>
      <w:r w:rsidR="006F1D6B">
        <w:t>used as reference symbols</w:t>
      </w:r>
      <w:r w:rsidR="006F1D6B" w:rsidRPr="00C12953">
        <w:t xml:space="preserve"> </w:t>
      </w:r>
      <w:r w:rsidR="006F1D6B">
        <w:t xml:space="preserve">in OFDM symbol </w:t>
      </w:r>
      <w:r w:rsidR="006F1D6B" w:rsidRPr="002156D6">
        <w:rPr>
          <w:position w:val="-6"/>
        </w:rPr>
        <w:object w:dxaOrig="180" w:dyaOrig="320" w14:anchorId="1AC682D3">
          <v:shape id="_x0000_i1036" type="#_x0000_t75" style="width:7pt;height:15.5pt" o:ole="">
            <v:imagedata r:id="rId35" o:title=""/>
          </v:shape>
          <o:OLEObject Type="Embed" ProgID="Equation.3" ShapeID="_x0000_i1036" DrawAspect="Content" ObjectID="_1563987853" r:id="rId36"/>
        </w:object>
      </w:r>
      <w:r w:rsidR="006F1D6B">
        <w:t xml:space="preserve"> </w:t>
      </w:r>
      <w:r w:rsidR="006F1D6B" w:rsidRPr="00C12953">
        <w:t xml:space="preserve">according to </w:t>
      </w:r>
    </w:p>
    <w:p w14:paraId="77BC044C" w14:textId="77777777" w:rsidR="006F1D6B" w:rsidRPr="00B5733A" w:rsidRDefault="009A6C9E" w:rsidP="006F1D6B">
      <w:pPr>
        <w:jc w:val="center"/>
      </w:pPr>
      <m:oMathPara>
        <m:oMath>
          <m:sSub>
            <m:sSubPr>
              <m:ctrlPr>
                <w:rPr>
                  <w:rFonts w:ascii="Cambria Math" w:hAnsi="Cambria Math"/>
                  <w:i/>
                </w:rPr>
              </m:ctrlPr>
            </m:sSubPr>
            <m:e>
              <m:r>
                <w:rPr>
                  <w:rFonts w:ascii="Cambria Math" w:hAnsi="Cambria Math"/>
                </w:rPr>
                <m:t>a</m:t>
              </m:r>
            </m:e>
            <m:sub>
              <m:r>
                <w:rPr>
                  <w:rFonts w:ascii="Cambria Math" w:hAnsi="Cambria Math"/>
                </w:rPr>
                <m:t xml:space="preserve">k, </m:t>
              </m:r>
              <m:acc>
                <m:accPr>
                  <m:chr m:val="̅"/>
                  <m:ctrlPr>
                    <w:rPr>
                      <w:rFonts w:ascii="Cambria Math" w:hAnsi="Cambria Math"/>
                      <w:i/>
                    </w:rPr>
                  </m:ctrlPr>
                </m:accPr>
                <m:e>
                  <m:r>
                    <w:rPr>
                      <w:rFonts w:ascii="Cambria Math" w:hAnsi="Cambria Math"/>
                    </w:rPr>
                    <m:t>l</m:t>
                  </m:r>
                </m:e>
              </m:acc>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b</m:t>
              </m:r>
            </m:sub>
          </m:sSub>
          <m:r>
            <w:rPr>
              <w:rFonts w:ascii="Cambria Math" w:hAnsi="Cambria Math"/>
            </w:rPr>
            <m:t>(</m:t>
          </m:r>
          <m:sSup>
            <m:sSupPr>
              <m:ctrlPr>
                <w:rPr>
                  <w:rFonts w:ascii="Cambria Math" w:hAnsi="Cambria Math"/>
                  <w:i/>
                </w:rPr>
              </m:ctrlPr>
            </m:sSupPr>
            <m:e>
              <m:r>
                <w:rPr>
                  <w:rFonts w:ascii="Cambria Math" w:hAnsi="Cambria Math"/>
                </w:rPr>
                <m:t>72l</m:t>
              </m:r>
            </m:e>
            <m:sup>
              <m:r>
                <w:rPr>
                  <w:rFonts w:ascii="Cambria Math" w:hAnsi="Cambria Math"/>
                </w:rPr>
                <m:t>'</m:t>
              </m:r>
            </m:sup>
          </m:sSup>
          <m:r>
            <w:rPr>
              <w:rFonts w:ascii="Cambria Math" w:hAnsi="Cambria Math"/>
            </w:rPr>
            <m:t>+</m:t>
          </m:r>
          <m:sSup>
            <m:sSupPr>
              <m:ctrlPr>
                <w:rPr>
                  <w:rFonts w:ascii="Cambria Math" w:hAnsi="Cambria Math"/>
                  <w:i/>
                </w:rPr>
              </m:ctrlPr>
            </m:sSupPr>
            <m:e>
              <m:r>
                <w:rPr>
                  <w:rFonts w:ascii="Cambria Math" w:hAnsi="Cambria Math"/>
                </w:rPr>
                <m:t>m</m:t>
              </m:r>
            </m:e>
            <m:sup>
              <m:r>
                <w:rPr>
                  <w:rFonts w:ascii="Cambria Math" w:hAnsi="Cambria Math"/>
                </w:rPr>
                <m:t>'</m:t>
              </m:r>
            </m:sup>
          </m:sSup>
          <m:r>
            <w:rPr>
              <w:rFonts w:ascii="Cambria Math" w:hAnsi="Cambria Math"/>
            </w:rPr>
            <m:t>)</m:t>
          </m:r>
        </m:oMath>
      </m:oMathPara>
    </w:p>
    <w:p w14:paraId="02FDD006" w14:textId="77777777" w:rsidR="006F1D6B" w:rsidRDefault="006F1D6B" w:rsidP="006F1D6B">
      <w:r w:rsidRPr="00C12953">
        <w:t>where</w:t>
      </w:r>
    </w:p>
    <w:p w14:paraId="5E2225C2" w14:textId="77777777" w:rsidR="006F1D6B" w:rsidRDefault="009A6C9E" w:rsidP="006F1D6B">
      <w:pPr>
        <w:rPr>
          <w:rFonts w:eastAsiaTheme="minorEastAsia"/>
          <w:lang w:eastAsia="zh-CN"/>
        </w:rPr>
      </w:pPr>
      <m:oMathPara>
        <m:oMath>
          <m:m>
            <m:mPr>
              <m:mcs>
                <m:mc>
                  <m:mcPr>
                    <m:count m:val="1"/>
                    <m:mcJc m:val="left"/>
                  </m:mcPr>
                </m:mc>
              </m:mcs>
              <m:ctrlPr>
                <w:rPr>
                  <w:rFonts w:ascii="Cambria Math" w:eastAsiaTheme="minorEastAsia" w:hAnsi="Cambria Math"/>
                  <w:i/>
                  <w:lang w:eastAsia="zh-CN"/>
                </w:rPr>
              </m:ctrlPr>
            </m:mPr>
            <m:mr>
              <m:e>
                <m:r>
                  <w:rPr>
                    <w:rFonts w:ascii="Cambria Math" w:hAnsi="Cambria Math"/>
                  </w:rPr>
                  <m:t>k=4</m:t>
                </m:r>
                <m:sSup>
                  <m:sSupPr>
                    <m:ctrlPr>
                      <w:rPr>
                        <w:rFonts w:ascii="Cambria Math" w:hAnsi="Cambria Math"/>
                        <w:i/>
                      </w:rPr>
                    </m:ctrlPr>
                  </m:sSupPr>
                  <m:e>
                    <m:r>
                      <w:rPr>
                        <w:rFonts w:ascii="Cambria Math" w:hAnsi="Cambria Math"/>
                      </w:rPr>
                      <m:t>m</m:t>
                    </m:r>
                  </m:e>
                  <m:sup>
                    <m:r>
                      <w:rPr>
                        <w:rFonts w:ascii="Cambria Math" w:hAnsi="Cambria Math"/>
                      </w:rPr>
                      <m:t>'</m:t>
                    </m:r>
                  </m:sup>
                </m:sSup>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shift</m:t>
                    </m:r>
                  </m:sub>
                </m:sSub>
              </m:e>
            </m:mr>
            <m:mr>
              <m:e>
                <m:sSup>
                  <m:sSupPr>
                    <m:ctrlPr>
                      <w:rPr>
                        <w:rFonts w:ascii="Cambria Math" w:hAnsi="Cambria Math"/>
                        <w:i/>
                      </w:rPr>
                    </m:ctrlPr>
                  </m:sSupPr>
                  <m:e>
                    <m:r>
                      <w:rPr>
                        <w:rFonts w:ascii="Cambria Math" w:hAnsi="Cambria Math"/>
                      </w:rPr>
                      <m:t>m</m:t>
                    </m:r>
                  </m:e>
                  <m:sup>
                    <m:r>
                      <w:rPr>
                        <w:rFonts w:ascii="Cambria Math" w:hAnsi="Cambria Math"/>
                      </w:rPr>
                      <m:t>'</m:t>
                    </m:r>
                  </m:sup>
                </m:sSup>
                <m:r>
                  <w:rPr>
                    <w:rFonts w:ascii="Cambria Math" w:hAnsi="Cambria Math"/>
                  </w:rPr>
                  <m:t>=0,1,…,71</m:t>
                </m:r>
              </m:e>
            </m:mr>
            <m:mr>
              <m:e>
                <m:acc>
                  <m:accPr>
                    <m:chr m:val="̅"/>
                    <m:ctrlPr>
                      <w:rPr>
                        <w:rFonts w:ascii="Cambria Math" w:hAnsi="Cambria Math"/>
                        <w:i/>
                      </w:rPr>
                    </m:ctrlPr>
                  </m:accPr>
                  <m:e>
                    <m:r>
                      <w:rPr>
                        <w:rFonts w:ascii="Cambria Math" w:hAnsi="Cambria Math"/>
                      </w:rPr>
                      <m:t>l</m:t>
                    </m:r>
                  </m:e>
                </m:acc>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l</m:t>
                        </m:r>
                      </m:e>
                    </m:acc>
                  </m:e>
                  <m:sub>
                    <m:r>
                      <w:rPr>
                        <w:rFonts w:ascii="Cambria Math" w:hAnsi="Cambria Math"/>
                      </w:rPr>
                      <m:t>b</m:t>
                    </m:r>
                  </m:sub>
                </m:sSub>
                <m:r>
                  <w:rPr>
                    <w:rFonts w:ascii="Cambria Math" w:hAnsi="Cambria Math"/>
                  </w:rPr>
                  <m:t>+2</m:t>
                </m:r>
                <m:sSup>
                  <m:sSupPr>
                    <m:ctrlPr>
                      <w:rPr>
                        <w:rFonts w:ascii="Cambria Math" w:hAnsi="Cambria Math"/>
                        <w:i/>
                      </w:rPr>
                    </m:ctrlPr>
                  </m:sSupPr>
                  <m:e>
                    <m:r>
                      <w:rPr>
                        <w:rFonts w:ascii="Cambria Math" w:hAnsi="Cambria Math"/>
                      </w:rPr>
                      <m:t>l</m:t>
                    </m:r>
                  </m:e>
                  <m:sup>
                    <m:r>
                      <w:rPr>
                        <w:rFonts w:ascii="Cambria Math" w:hAnsi="Cambria Math"/>
                      </w:rPr>
                      <m:t>'</m:t>
                    </m:r>
                  </m:sup>
                </m:sSup>
                <m:r>
                  <w:rPr>
                    <w:rFonts w:ascii="Cambria Math" w:hAnsi="Cambria Math"/>
                  </w:rPr>
                  <m:t>+1</m:t>
                </m:r>
                <m:ctrlPr>
                  <w:rPr>
                    <w:rFonts w:ascii="Cambria Math" w:eastAsia="Cambria Math" w:hAnsi="Cambria Math" w:cs="Cambria Math"/>
                    <w:i/>
                  </w:rPr>
                </m:ctrlPr>
              </m:e>
            </m:mr>
            <m:mr>
              <m:e>
                <m:sSup>
                  <m:sSupPr>
                    <m:ctrlPr>
                      <w:rPr>
                        <w:rFonts w:ascii="Cambria Math" w:eastAsia="Cambria Math" w:hAnsi="Cambria Math" w:cs="Cambria Math"/>
                        <w:i/>
                      </w:rPr>
                    </m:ctrlPr>
                  </m:sSupPr>
                  <m:e>
                    <m:r>
                      <w:rPr>
                        <w:rFonts w:ascii="Cambria Math" w:eastAsia="Cambria Math" w:hAnsi="Cambria Math" w:cs="Cambria Math"/>
                      </w:rPr>
                      <m:t>l</m:t>
                    </m:r>
                  </m:e>
                  <m:sup>
                    <m:r>
                      <w:rPr>
                        <w:rFonts w:ascii="Cambria Math" w:eastAsia="Cambria Math" w:hAnsi="Cambria Math" w:cs="Cambria Math"/>
                      </w:rPr>
                      <m:t>'</m:t>
                    </m:r>
                  </m:sup>
                </m:sSup>
                <m:r>
                  <w:rPr>
                    <w:rFonts w:ascii="Cambria Math" w:eastAsia="Cambria Math" w:hAnsi="Cambria Math" w:cs="Cambria Math"/>
                  </w:rPr>
                  <m:t>=0,1</m:t>
                </m:r>
              </m:e>
            </m:mr>
          </m:m>
        </m:oMath>
      </m:oMathPara>
    </w:p>
    <w:p w14:paraId="5F0F6A6E" w14:textId="77777777" w:rsidR="006F1D6B" w:rsidRDefault="009A6C9E" w:rsidP="006F1D6B">
      <w:pPr>
        <w:jc w:val="center"/>
      </w:pPr>
      <m:oMathPara>
        <m:oMath>
          <m:sSub>
            <m:sSubPr>
              <m:ctrlPr>
                <w:rPr>
                  <w:rFonts w:ascii="Cambria Math" w:hAnsi="Cambria Math"/>
                  <w:i/>
                </w:rPr>
              </m:ctrlPr>
            </m:sSubPr>
            <m:e>
              <m:r>
                <w:rPr>
                  <w:rFonts w:ascii="Cambria Math" w:hAnsi="Cambria Math"/>
                </w:rPr>
                <m:t>v</m:t>
              </m:r>
            </m:e>
            <m:sub>
              <m:r>
                <w:rPr>
                  <w:rFonts w:ascii="Cambria Math" w:hAnsi="Cambria Math"/>
                </w:rPr>
                <m:t>shift</m:t>
              </m:r>
            </m:sub>
          </m:sSub>
          <m:r>
            <w:rPr>
              <w:rFonts w:ascii="Cambria Math" w:eastAsiaTheme="minorEastAsia" w:hAnsi="Cambria Math"/>
              <w:lang w:eastAsia="zh-CN"/>
            </w:rPr>
            <m:t>=mod(</m:t>
          </m:r>
          <m:sSubSup>
            <m:sSubSupPr>
              <m:ctrlPr>
                <w:rPr>
                  <w:rFonts w:ascii="Cambria Math" w:eastAsiaTheme="minorEastAsia" w:hAnsi="Cambria Math"/>
                  <w:i/>
                  <w:lang w:eastAsia="zh-CN"/>
                </w:rPr>
              </m:ctrlPr>
            </m:sSubSupPr>
            <m:e>
              <m:r>
                <w:rPr>
                  <w:rFonts w:ascii="Cambria Math" w:eastAsiaTheme="minorEastAsia" w:hAnsi="Cambria Math"/>
                  <w:lang w:eastAsia="zh-CN"/>
                </w:rPr>
                <m:t>N</m:t>
              </m:r>
            </m:e>
            <m:sub>
              <m:r>
                <w:rPr>
                  <w:rFonts w:ascii="Cambria Math" w:eastAsiaTheme="minorEastAsia" w:hAnsi="Cambria Math"/>
                  <w:lang w:eastAsia="zh-CN"/>
                </w:rPr>
                <m:t>ID</m:t>
              </m:r>
            </m:sub>
            <m:sup>
              <m:r>
                <w:rPr>
                  <w:rFonts w:ascii="Cambria Math" w:eastAsiaTheme="minorEastAsia" w:hAnsi="Cambria Math"/>
                  <w:lang w:eastAsia="zh-CN"/>
                </w:rPr>
                <m:t>cell</m:t>
              </m:r>
            </m:sup>
          </m:sSubSup>
          <m:r>
            <w:rPr>
              <w:rFonts w:ascii="Cambria Math" w:eastAsiaTheme="minorEastAsia" w:hAnsi="Cambria Math"/>
              <w:lang w:eastAsia="zh-CN"/>
            </w:rPr>
            <m:t>,4)</m:t>
          </m:r>
        </m:oMath>
      </m:oMathPara>
    </w:p>
    <w:p w14:paraId="313226F5" w14:textId="76E15B99" w:rsidR="006F1D6B" w:rsidRDefault="006F1D6B" w:rsidP="006F1D6B">
      <w:r>
        <w:t xml:space="preserve">where the subcarrier index </w:t>
      </w:r>
      <w:r w:rsidRPr="00C856EB">
        <w:rPr>
          <w:noProof/>
          <w:position w:val="-12"/>
        </w:rPr>
        <w:object w:dxaOrig="260" w:dyaOrig="360" w14:anchorId="4C958DA0">
          <v:shape id="_x0000_i1037" type="#_x0000_t75" style="width:13pt;height:18pt" o:ole="">
            <v:imagedata r:id="rId37" o:title=""/>
          </v:shape>
          <o:OLEObject Type="Embed" ProgID="Equation.3" ShapeID="_x0000_i1037" DrawAspect="Content" ObjectID="_1563987854" r:id="rId38"/>
        </w:object>
      </w:r>
      <w:r>
        <w:t xml:space="preserve"> and symbol index </w:t>
      </w:r>
      <w:r w:rsidRPr="00C856EB">
        <w:rPr>
          <w:noProof/>
          <w:position w:val="-12"/>
        </w:rPr>
        <w:object w:dxaOrig="220" w:dyaOrig="380" w14:anchorId="20671D13">
          <v:shape id="_x0000_i1038" type="#_x0000_t75" style="width:11pt;height:18pt" o:ole="">
            <v:imagedata r:id="rId39" o:title=""/>
          </v:shape>
          <o:OLEObject Type="Embed" ProgID="Equation.3" ShapeID="_x0000_i1038" DrawAspect="Content" ObjectID="_1563987855" r:id="rId40"/>
        </w:object>
      </w:r>
      <w:r>
        <w:t>are the first frequency and first symbol index of the synchronization signal block, respectively.</w:t>
      </w:r>
    </w:p>
    <w:p w14:paraId="15D052AA" w14:textId="68F69ADE" w:rsidR="002F7CD5" w:rsidRDefault="002F7CD5" w:rsidP="002F7CD5">
      <w:pPr>
        <w:jc w:val="center"/>
        <w:rPr>
          <w:lang w:val="en-US" w:eastAsia="ja-JP"/>
        </w:rPr>
      </w:pPr>
      <w:r>
        <w:rPr>
          <w:rFonts w:eastAsia="Malgun Gothic"/>
          <w:b/>
          <w:noProof/>
          <w:color w:val="000000"/>
          <w:lang w:val="en-US" w:eastAsia="zh-CN"/>
        </w:rPr>
        <w:drawing>
          <wp:inline distT="0" distB="0" distL="0" distR="0" wp14:anchorId="0B27223B" wp14:editId="5BDA8726">
            <wp:extent cx="1955800" cy="208171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1966484" cy="2093082"/>
                    </a:xfrm>
                    <a:prstGeom prst="rect">
                      <a:avLst/>
                    </a:prstGeom>
                    <a:noFill/>
                  </pic:spPr>
                </pic:pic>
              </a:graphicData>
            </a:graphic>
          </wp:inline>
        </w:drawing>
      </w:r>
    </w:p>
    <w:p w14:paraId="57A0338E" w14:textId="4D498B51" w:rsidR="002F7CD5" w:rsidRDefault="002F7CD5" w:rsidP="002F7CD5">
      <w:pPr>
        <w:pStyle w:val="Caption"/>
        <w:jc w:val="center"/>
      </w:pPr>
      <w:bookmarkStart w:id="7" w:name="_Ref489356467"/>
      <w:r>
        <w:t xml:space="preserve">Figure </w:t>
      </w:r>
      <w:fldSimple w:instr=" SEQ Figure \* ARABIC ">
        <w:r w:rsidR="004A184A">
          <w:rPr>
            <w:noProof/>
          </w:rPr>
          <w:t>1</w:t>
        </w:r>
      </w:fldSimple>
      <w:bookmarkEnd w:id="7"/>
      <w:r>
        <w:t>. PBCH DMRS RE mapping</w:t>
      </w:r>
    </w:p>
    <w:p w14:paraId="0B63A058" w14:textId="4D1C7B7D" w:rsidR="002C628A" w:rsidRDefault="002C628A" w:rsidP="002C628A">
      <w:pPr>
        <w:rPr>
          <w:lang w:val="en-US"/>
        </w:rPr>
      </w:pPr>
      <w:r>
        <w:rPr>
          <w:b/>
          <w:u w:val="single"/>
          <w:lang w:val="en-US"/>
        </w:rPr>
        <w:t>Proposal 2</w:t>
      </w:r>
      <w:r w:rsidRPr="007875D5">
        <w:rPr>
          <w:b/>
          <w:u w:val="single"/>
          <w:lang w:val="en-US"/>
        </w:rPr>
        <w:t>:</w:t>
      </w:r>
      <w:r>
        <w:rPr>
          <w:b/>
          <w:lang w:val="en-US"/>
        </w:rPr>
        <w:t xml:space="preserve"> </w:t>
      </w:r>
      <w:r w:rsidR="00D41ED5">
        <w:rPr>
          <w:lang w:val="en-US"/>
        </w:rPr>
        <w:t xml:space="preserve">PBCH DMRS is mapped with an order of frequency first </w:t>
      </w:r>
      <w:r w:rsidR="00D41ED5">
        <w:t xml:space="preserve">(from lowest frequency to highest frequency in PBCH BW) </w:t>
      </w:r>
      <w:r w:rsidR="00D41ED5">
        <w:rPr>
          <w:lang w:val="en-US"/>
        </w:rPr>
        <w:t>and time second. Furthermore, the mapping is PCI-dependent.</w:t>
      </w:r>
    </w:p>
    <w:p w14:paraId="5B8F592B" w14:textId="66867C6A" w:rsidR="004F2CD4" w:rsidRDefault="00386C8F" w:rsidP="004F2CD4">
      <w:pPr>
        <w:pStyle w:val="Heading1"/>
        <w:numPr>
          <w:ilvl w:val="0"/>
          <w:numId w:val="21"/>
        </w:numPr>
        <w:rPr>
          <w:lang w:val="en-US"/>
        </w:rPr>
      </w:pPr>
      <w:r>
        <w:rPr>
          <w:lang w:val="en-US"/>
        </w:rPr>
        <w:lastRenderedPageBreak/>
        <w:t>PBCH scrambling</w:t>
      </w:r>
      <w:r w:rsidR="00AB45BA">
        <w:rPr>
          <w:lang w:val="en-US"/>
        </w:rPr>
        <w:t xml:space="preserve"> and 5ms timing signaling</w:t>
      </w:r>
    </w:p>
    <w:p w14:paraId="032F2097" w14:textId="1D7FB6E1" w:rsidR="00FF4814" w:rsidRDefault="00FF4814" w:rsidP="00A82FC2">
      <w:pPr>
        <w:jc w:val="both"/>
      </w:pPr>
      <w:r>
        <w:t>Two a</w:t>
      </w:r>
      <w:r w:rsidR="00CA73B8">
        <w:t>spects of PBCH scrambling design</w:t>
      </w:r>
      <w:r>
        <w:t xml:space="preserve"> are the code design and the information it is carried. </w:t>
      </w:r>
      <w:r w:rsidR="00CA73B8">
        <w:t>In principle, the PBCH scrambling for NR is identical to that for LTE</w:t>
      </w:r>
      <w:r w:rsidR="001C3590">
        <w:t>. More specifically,</w:t>
      </w:r>
    </w:p>
    <w:p w14:paraId="1504C1C2" w14:textId="3DC69E2D" w:rsidR="00CA73B8" w:rsidRPr="00CA73B8" w:rsidRDefault="00BC179A" w:rsidP="00E67473">
      <w:pPr>
        <w:pStyle w:val="ListParagraph"/>
        <w:numPr>
          <w:ilvl w:val="0"/>
          <w:numId w:val="43"/>
        </w:numPr>
        <w:jc w:val="both"/>
        <w:rPr>
          <w:rFonts w:ascii="Times New Roman" w:hAnsi="Times New Roman"/>
          <w:sz w:val="20"/>
        </w:rPr>
      </w:pPr>
      <w:r>
        <w:rPr>
          <w:rFonts w:ascii="Times New Roman" w:hAnsi="Times New Roman"/>
          <w:sz w:val="20"/>
        </w:rPr>
        <w:t xml:space="preserve">The scrambling code is QPSK-modulated PN code reusing LTE PN code as presented in Section </w:t>
      </w:r>
      <w:r>
        <w:rPr>
          <w:rFonts w:ascii="Times New Roman" w:hAnsi="Times New Roman"/>
          <w:sz w:val="20"/>
        </w:rPr>
        <w:fldChar w:fldCharType="begin"/>
      </w:r>
      <w:r>
        <w:rPr>
          <w:rFonts w:ascii="Times New Roman" w:hAnsi="Times New Roman"/>
          <w:sz w:val="20"/>
        </w:rPr>
        <w:instrText xml:space="preserve"> REF _Ref489355562 \r \h </w:instrText>
      </w:r>
      <w:r>
        <w:rPr>
          <w:rFonts w:ascii="Times New Roman" w:hAnsi="Times New Roman"/>
          <w:sz w:val="20"/>
        </w:rPr>
      </w:r>
      <w:r>
        <w:rPr>
          <w:rFonts w:ascii="Times New Roman" w:hAnsi="Times New Roman"/>
          <w:sz w:val="20"/>
        </w:rPr>
        <w:fldChar w:fldCharType="separate"/>
      </w:r>
      <w:r w:rsidR="004A184A">
        <w:rPr>
          <w:rFonts w:ascii="Times New Roman" w:hAnsi="Times New Roman"/>
          <w:sz w:val="20"/>
        </w:rPr>
        <w:t>2</w:t>
      </w:r>
      <w:r>
        <w:rPr>
          <w:rFonts w:ascii="Times New Roman" w:hAnsi="Times New Roman"/>
          <w:sz w:val="20"/>
        </w:rPr>
        <w:fldChar w:fldCharType="end"/>
      </w:r>
      <w:r>
        <w:rPr>
          <w:rFonts w:ascii="Times New Roman" w:hAnsi="Times New Roman"/>
          <w:sz w:val="20"/>
        </w:rPr>
        <w:t xml:space="preserve">. The PN sequence generator is initialized by </w:t>
      </w:r>
      <w:r w:rsidR="00854354">
        <w:rPr>
          <w:rFonts w:ascii="Times New Roman" w:hAnsi="Times New Roman"/>
          <w:sz w:val="20"/>
        </w:rPr>
        <w:t>the physical cell ID only. In addition, the length of the code is</w:t>
      </w:r>
      <w:r w:rsidR="003B3436">
        <w:rPr>
          <w:rFonts w:ascii="Times New Roman" w:hAnsi="Times New Roman"/>
          <w:sz w:val="20"/>
        </w:rPr>
        <w:t xml:space="preserve"> a function of</w:t>
      </w:r>
      <w:r w:rsidR="00854354">
        <w:rPr>
          <w:rFonts w:ascii="Times New Roman" w:hAnsi="Times New Roman"/>
          <w:sz w:val="20"/>
        </w:rPr>
        <w:t xml:space="preserve"> the number of REs for PBCH payload within a SS burst set.</w:t>
      </w:r>
    </w:p>
    <w:p w14:paraId="67DDB7F6" w14:textId="0C9CDE5D" w:rsidR="00A82FC2" w:rsidRPr="00CA73B8" w:rsidRDefault="00CA73B8" w:rsidP="00E67473">
      <w:pPr>
        <w:pStyle w:val="ListParagraph"/>
        <w:numPr>
          <w:ilvl w:val="0"/>
          <w:numId w:val="43"/>
        </w:numPr>
        <w:jc w:val="both"/>
        <w:rPr>
          <w:rFonts w:ascii="Times New Roman" w:hAnsi="Times New Roman"/>
          <w:sz w:val="20"/>
        </w:rPr>
      </w:pPr>
      <w:r>
        <w:rPr>
          <w:rFonts w:ascii="Times New Roman" w:hAnsi="Times New Roman"/>
          <w:sz w:val="20"/>
        </w:rPr>
        <w:t xml:space="preserve">The </w:t>
      </w:r>
      <w:r w:rsidRPr="00CA73B8">
        <w:rPr>
          <w:rFonts w:ascii="Times New Roman" w:hAnsi="Times New Roman"/>
          <w:sz w:val="20"/>
        </w:rPr>
        <w:t>PBCH scrambling codes</w:t>
      </w:r>
      <w:r>
        <w:rPr>
          <w:rFonts w:ascii="Times New Roman" w:hAnsi="Times New Roman"/>
          <w:sz w:val="20"/>
        </w:rPr>
        <w:t xml:space="preserve"> carry </w:t>
      </w:r>
      <w:r w:rsidR="00A82FC2" w:rsidRPr="00CA73B8">
        <w:rPr>
          <w:rFonts w:ascii="Times New Roman" w:hAnsi="Times New Roman"/>
          <w:sz w:val="20"/>
        </w:rPr>
        <w:t xml:space="preserve">two bits </w:t>
      </w:r>
      <m:oMath>
        <m:sSub>
          <m:sSubPr>
            <m:ctrlPr>
              <w:rPr>
                <w:rFonts w:ascii="Cambria Math" w:hAnsi="Cambria Math"/>
                <w:i/>
                <w:sz w:val="20"/>
              </w:rPr>
            </m:ctrlPr>
          </m:sSubPr>
          <m:e>
            <m:r>
              <w:rPr>
                <w:rFonts w:ascii="Cambria Math" w:hAnsi="Cambria Math"/>
                <w:sz w:val="20"/>
              </w:rPr>
              <m:t>(s</m:t>
            </m:r>
          </m:e>
          <m:sub>
            <m:r>
              <w:rPr>
                <w:rFonts w:ascii="Cambria Math" w:hAnsi="Cambria Math"/>
                <w:sz w:val="20"/>
              </w:rPr>
              <m:t>2</m:t>
            </m:r>
          </m:sub>
        </m:sSub>
        <m:r>
          <w:rPr>
            <w:rFonts w:ascii="Cambria Math" w:hAnsi="Cambria Math"/>
            <w:sz w:val="20"/>
          </w:rPr>
          <m:t xml:space="preserve">, </m:t>
        </m:r>
        <m:sSub>
          <m:sSubPr>
            <m:ctrlPr>
              <w:rPr>
                <w:rFonts w:ascii="Cambria Math" w:hAnsi="Cambria Math"/>
                <w:i/>
                <w:sz w:val="20"/>
              </w:rPr>
            </m:ctrlPr>
          </m:sSubPr>
          <m:e>
            <m:r>
              <w:rPr>
                <w:rFonts w:ascii="Cambria Math" w:hAnsi="Cambria Math"/>
                <w:sz w:val="20"/>
              </w:rPr>
              <m:t>s</m:t>
            </m:r>
          </m:e>
          <m:sub>
            <m:r>
              <w:rPr>
                <w:rFonts w:ascii="Cambria Math" w:hAnsi="Cambria Math"/>
                <w:sz w:val="20"/>
              </w:rPr>
              <m:t>1</m:t>
            </m:r>
          </m:sub>
        </m:sSub>
        <m:r>
          <w:rPr>
            <w:rFonts w:ascii="Cambria Math" w:hAnsi="Cambria Math"/>
            <w:sz w:val="20"/>
          </w:rPr>
          <m:t>)</m:t>
        </m:r>
      </m:oMath>
      <w:r w:rsidR="00A82FC2" w:rsidRPr="00CA73B8">
        <w:rPr>
          <w:rFonts w:ascii="Times New Roman" w:hAnsi="Times New Roman"/>
          <w:sz w:val="20"/>
        </w:rPr>
        <w:t xml:space="preserve"> </w:t>
      </w:r>
      <w:r>
        <w:rPr>
          <w:rFonts w:ascii="Times New Roman" w:hAnsi="Times New Roman"/>
          <w:sz w:val="20"/>
        </w:rPr>
        <w:t>of 10 bits</w:t>
      </w:r>
      <w:r w:rsidRPr="00CA73B8">
        <w:rPr>
          <w:rFonts w:ascii="Times New Roman" w:hAnsi="Times New Roman"/>
          <w:sz w:val="20"/>
        </w:rPr>
        <w:t xml:space="preserve"> SFN </w:t>
      </w:r>
      <m:oMath>
        <m:r>
          <w:rPr>
            <w:rFonts w:ascii="Cambria Math" w:hAnsi="Cambria Math"/>
            <w:sz w:val="20"/>
          </w:rPr>
          <m:t>(</m:t>
        </m:r>
        <m:sSub>
          <m:sSubPr>
            <m:ctrlPr>
              <w:rPr>
                <w:rFonts w:ascii="Cambria Math" w:hAnsi="Cambria Math"/>
                <w:i/>
                <w:sz w:val="20"/>
              </w:rPr>
            </m:ctrlPr>
          </m:sSubPr>
          <m:e>
            <m:r>
              <w:rPr>
                <w:rFonts w:ascii="Cambria Math" w:hAnsi="Cambria Math"/>
                <w:sz w:val="20"/>
              </w:rPr>
              <m:t>s</m:t>
            </m:r>
          </m:e>
          <m:sub>
            <m:r>
              <w:rPr>
                <w:rFonts w:ascii="Cambria Math" w:hAnsi="Cambria Math"/>
                <w:sz w:val="20"/>
              </w:rPr>
              <m:t>9</m:t>
            </m:r>
          </m:sub>
        </m:sSub>
        <m:r>
          <w:rPr>
            <w:rFonts w:ascii="Cambria Math" w:hAnsi="Cambria Math"/>
            <w:sz w:val="20"/>
          </w:rPr>
          <m:t xml:space="preserve">, </m:t>
        </m:r>
        <m:sSub>
          <m:sSubPr>
            <m:ctrlPr>
              <w:rPr>
                <w:rFonts w:ascii="Cambria Math" w:hAnsi="Cambria Math"/>
                <w:i/>
                <w:sz w:val="20"/>
              </w:rPr>
            </m:ctrlPr>
          </m:sSubPr>
          <m:e>
            <m:r>
              <w:rPr>
                <w:rFonts w:ascii="Cambria Math" w:hAnsi="Cambria Math"/>
                <w:sz w:val="20"/>
              </w:rPr>
              <m:t>s</m:t>
            </m:r>
          </m:e>
          <m:sub>
            <m:r>
              <w:rPr>
                <w:rFonts w:ascii="Cambria Math" w:hAnsi="Cambria Math"/>
                <w:sz w:val="20"/>
              </w:rPr>
              <m:t>8</m:t>
            </m:r>
          </m:sub>
        </m:sSub>
        <m:r>
          <w:rPr>
            <w:rFonts w:ascii="Cambria Math" w:hAnsi="Cambria Math"/>
            <w:sz w:val="20"/>
          </w:rPr>
          <m:t>, …,</m:t>
        </m:r>
        <m:sSub>
          <m:sSubPr>
            <m:ctrlPr>
              <w:rPr>
                <w:rFonts w:ascii="Cambria Math" w:hAnsi="Cambria Math"/>
                <w:i/>
                <w:sz w:val="20"/>
              </w:rPr>
            </m:ctrlPr>
          </m:sSubPr>
          <m:e>
            <m:r>
              <w:rPr>
                <w:rFonts w:ascii="Cambria Math" w:hAnsi="Cambria Math"/>
                <w:sz w:val="20"/>
              </w:rPr>
              <m:t>s</m:t>
            </m:r>
          </m:e>
          <m:sub>
            <m:r>
              <w:rPr>
                <w:rFonts w:ascii="Cambria Math" w:hAnsi="Cambria Math"/>
                <w:sz w:val="20"/>
              </w:rPr>
              <m:t>2</m:t>
            </m:r>
          </m:sub>
        </m:sSub>
        <m:r>
          <w:rPr>
            <w:rFonts w:ascii="Cambria Math" w:hAnsi="Cambria Math"/>
            <w:sz w:val="20"/>
          </w:rPr>
          <m:t xml:space="preserve">, </m:t>
        </m:r>
        <m:sSub>
          <m:sSubPr>
            <m:ctrlPr>
              <w:rPr>
                <w:rFonts w:ascii="Cambria Math" w:hAnsi="Cambria Math"/>
                <w:i/>
                <w:sz w:val="20"/>
              </w:rPr>
            </m:ctrlPr>
          </m:sSubPr>
          <m:e>
            <m:r>
              <w:rPr>
                <w:rFonts w:ascii="Cambria Math" w:hAnsi="Cambria Math"/>
                <w:sz w:val="20"/>
              </w:rPr>
              <m:t>s</m:t>
            </m:r>
          </m:e>
          <m:sub>
            <m:r>
              <w:rPr>
                <w:rFonts w:ascii="Cambria Math" w:hAnsi="Cambria Math"/>
                <w:sz w:val="20"/>
              </w:rPr>
              <m:t>1</m:t>
            </m:r>
          </m:sub>
        </m:sSub>
        <m:r>
          <w:rPr>
            <w:rFonts w:ascii="Cambria Math" w:hAnsi="Cambria Math"/>
            <w:sz w:val="20"/>
          </w:rPr>
          <m:t xml:space="preserve">, </m:t>
        </m:r>
        <m:sSub>
          <m:sSubPr>
            <m:ctrlPr>
              <w:rPr>
                <w:rFonts w:ascii="Cambria Math" w:hAnsi="Cambria Math"/>
                <w:i/>
                <w:sz w:val="20"/>
              </w:rPr>
            </m:ctrlPr>
          </m:sSubPr>
          <m:e>
            <m:r>
              <w:rPr>
                <w:rFonts w:ascii="Cambria Math" w:hAnsi="Cambria Math"/>
                <w:sz w:val="20"/>
              </w:rPr>
              <m:t>s</m:t>
            </m:r>
          </m:e>
          <m:sub>
            <m:r>
              <w:rPr>
                <w:rFonts w:ascii="Cambria Math" w:hAnsi="Cambria Math"/>
                <w:sz w:val="20"/>
              </w:rPr>
              <m:t>0</m:t>
            </m:r>
          </m:sub>
        </m:sSub>
        <m:r>
          <w:rPr>
            <w:rFonts w:ascii="Cambria Math" w:hAnsi="Cambria Math"/>
            <w:sz w:val="20"/>
          </w:rPr>
          <m:t>)</m:t>
        </m:r>
      </m:oMath>
      <w:r>
        <w:rPr>
          <w:rFonts w:ascii="Times New Roman" w:hAnsi="Times New Roman"/>
          <w:sz w:val="20"/>
        </w:rPr>
        <w:t xml:space="preserve"> </w:t>
      </w:r>
      <w:r w:rsidR="00A82FC2" w:rsidRPr="00CA73B8">
        <w:rPr>
          <w:rFonts w:ascii="Times New Roman" w:hAnsi="Times New Roman"/>
          <w:sz w:val="20"/>
        </w:rPr>
        <w:t>to indicate the 20ms timing boundary</w:t>
      </w:r>
      <w:r>
        <w:rPr>
          <w:rFonts w:ascii="Times New Roman" w:hAnsi="Times New Roman"/>
          <w:sz w:val="20"/>
        </w:rPr>
        <w:t>.</w:t>
      </w:r>
      <w:r w:rsidR="00A82FC2" w:rsidRPr="00CA73B8">
        <w:rPr>
          <w:rFonts w:ascii="Times New Roman" w:hAnsi="Times New Roman"/>
          <w:sz w:val="20"/>
        </w:rPr>
        <w:t xml:space="preserve"> </w:t>
      </w:r>
      <w:r>
        <w:rPr>
          <w:rFonts w:ascii="Times New Roman" w:hAnsi="Times New Roman"/>
          <w:sz w:val="20"/>
        </w:rPr>
        <w:t>T</w:t>
      </w:r>
      <w:r w:rsidR="00A82FC2" w:rsidRPr="00CA73B8">
        <w:rPr>
          <w:rFonts w:ascii="Times New Roman" w:hAnsi="Times New Roman"/>
          <w:sz w:val="20"/>
        </w:rPr>
        <w:t xml:space="preserve">he rest of SFN bits are transmitted as a part of PBCH payload. There are proposals from companies to signal 3 bits  </w:t>
      </w:r>
      <m:oMath>
        <m:sSub>
          <m:sSubPr>
            <m:ctrlPr>
              <w:rPr>
                <w:rFonts w:ascii="Cambria Math" w:hAnsi="Cambria Math"/>
                <w:i/>
                <w:sz w:val="20"/>
              </w:rPr>
            </m:ctrlPr>
          </m:sSubPr>
          <m:e>
            <m:r>
              <w:rPr>
                <w:rFonts w:ascii="Cambria Math" w:hAnsi="Cambria Math"/>
                <w:sz w:val="20"/>
              </w:rPr>
              <m:t>(s</m:t>
            </m:r>
          </m:e>
          <m:sub>
            <m:r>
              <w:rPr>
                <w:rFonts w:ascii="Cambria Math" w:hAnsi="Cambria Math"/>
                <w:sz w:val="20"/>
              </w:rPr>
              <m:t>2</m:t>
            </m:r>
          </m:sub>
        </m:sSub>
        <m:r>
          <w:rPr>
            <w:rFonts w:ascii="Cambria Math" w:hAnsi="Cambria Math"/>
            <w:sz w:val="20"/>
          </w:rPr>
          <m:t xml:space="preserve">, </m:t>
        </m:r>
        <m:sSub>
          <m:sSubPr>
            <m:ctrlPr>
              <w:rPr>
                <w:rFonts w:ascii="Cambria Math" w:hAnsi="Cambria Math"/>
                <w:i/>
                <w:sz w:val="20"/>
              </w:rPr>
            </m:ctrlPr>
          </m:sSubPr>
          <m:e>
            <m:r>
              <w:rPr>
                <w:rFonts w:ascii="Cambria Math" w:hAnsi="Cambria Math"/>
                <w:sz w:val="20"/>
              </w:rPr>
              <m:t>s</m:t>
            </m:r>
          </m:e>
          <m:sub>
            <m:r>
              <w:rPr>
                <w:rFonts w:ascii="Cambria Math" w:hAnsi="Cambria Math"/>
                <w:sz w:val="20"/>
              </w:rPr>
              <m:t>1</m:t>
            </m:r>
          </m:sub>
        </m:sSub>
        <m:r>
          <w:rPr>
            <w:rFonts w:ascii="Cambria Math" w:hAnsi="Cambria Math"/>
            <w:sz w:val="20"/>
          </w:rPr>
          <m:t>,</m:t>
        </m:r>
        <m:sSub>
          <m:sSubPr>
            <m:ctrlPr>
              <w:rPr>
                <w:rFonts w:ascii="Cambria Math" w:hAnsi="Cambria Math"/>
                <w:i/>
                <w:sz w:val="20"/>
              </w:rPr>
            </m:ctrlPr>
          </m:sSubPr>
          <m:e>
            <m:r>
              <w:rPr>
                <w:rFonts w:ascii="Cambria Math" w:hAnsi="Cambria Math"/>
                <w:sz w:val="20"/>
              </w:rPr>
              <m:t>s</m:t>
            </m:r>
          </m:e>
          <m:sub>
            <m:r>
              <w:rPr>
                <w:rFonts w:ascii="Cambria Math" w:hAnsi="Cambria Math"/>
                <w:sz w:val="20"/>
              </w:rPr>
              <m:t>0</m:t>
            </m:r>
          </m:sub>
        </m:sSub>
        <m:r>
          <w:rPr>
            <w:rFonts w:ascii="Cambria Math" w:hAnsi="Cambria Math"/>
            <w:sz w:val="20"/>
          </w:rPr>
          <m:t>)</m:t>
        </m:r>
      </m:oMath>
      <w:r w:rsidR="00A82FC2" w:rsidRPr="00CA73B8">
        <w:rPr>
          <w:rFonts w:ascii="Times New Roman" w:hAnsi="Times New Roman"/>
          <w:sz w:val="20"/>
        </w:rPr>
        <w:t xml:space="preserve"> for indicating 10ms timing boundary while the rest of SFN bits are transmitted as a part of PBCH payload, which may allow UE to soft-combine PBCH over 10ms PBCH transmission. However, it should be noted that the agreed SS burst set periodicity is 20ms for initial acquisition, such 10ms PBCH soft-combining may not be possible. Nevertheless, UE can soft combine blocks 10ms apart without any blind decodes resulting from the inclusion of bit </w:t>
      </w:r>
      <m:oMath>
        <m:sSub>
          <m:sSubPr>
            <m:ctrlPr>
              <w:rPr>
                <w:rFonts w:ascii="Cambria Math" w:hAnsi="Cambria Math"/>
                <w:i/>
                <w:sz w:val="20"/>
              </w:rPr>
            </m:ctrlPr>
          </m:sSubPr>
          <m:e>
            <m:r>
              <w:rPr>
                <w:rFonts w:ascii="Cambria Math" w:hAnsi="Cambria Math"/>
                <w:sz w:val="20"/>
              </w:rPr>
              <m:t>s</m:t>
            </m:r>
          </m:e>
          <m:sub>
            <m:r>
              <w:rPr>
                <w:rFonts w:ascii="Cambria Math" w:hAnsi="Cambria Math"/>
                <w:sz w:val="20"/>
              </w:rPr>
              <m:t>0</m:t>
            </m:r>
          </m:sub>
        </m:sSub>
      </m:oMath>
      <w:r w:rsidR="00A82FC2" w:rsidRPr="00CA73B8">
        <w:rPr>
          <w:rFonts w:ascii="Times New Roman" w:hAnsi="Times New Roman"/>
          <w:sz w:val="20"/>
        </w:rPr>
        <w:t xml:space="preserve"> in payload, because the bit-diffence (xor) of bit </w:t>
      </w:r>
      <m:oMath>
        <m:sSub>
          <m:sSubPr>
            <m:ctrlPr>
              <w:rPr>
                <w:rFonts w:ascii="Cambria Math" w:hAnsi="Cambria Math"/>
                <w:i/>
                <w:sz w:val="20"/>
              </w:rPr>
            </m:ctrlPr>
          </m:sSubPr>
          <m:e>
            <m:r>
              <w:rPr>
                <w:rFonts w:ascii="Cambria Math" w:hAnsi="Cambria Math"/>
                <w:sz w:val="20"/>
              </w:rPr>
              <m:t>s</m:t>
            </m:r>
          </m:e>
          <m:sub>
            <m:r>
              <w:rPr>
                <w:rFonts w:ascii="Cambria Math" w:hAnsi="Cambria Math"/>
                <w:sz w:val="20"/>
              </w:rPr>
              <m:t>0</m:t>
            </m:r>
          </m:sub>
        </m:sSub>
      </m:oMath>
      <w:r w:rsidR="00A82FC2" w:rsidRPr="00CA73B8">
        <w:rPr>
          <w:rFonts w:ascii="Times New Roman" w:hAnsi="Times New Roman"/>
          <w:sz w:val="20"/>
        </w:rPr>
        <w:t xml:space="preserve"> in the two PBCHs 10ms apart is always 1. UE can hypothesize on bit difference and combine rather than hypothesizing on absolute value of the bit. As the result, </w:t>
      </w:r>
      <w:r w:rsidR="007E4097" w:rsidRPr="00CA73B8">
        <w:rPr>
          <w:rFonts w:ascii="Times New Roman" w:hAnsi="Times New Roman"/>
          <w:sz w:val="20"/>
        </w:rPr>
        <w:t>signaling</w:t>
      </w:r>
      <w:r w:rsidR="00A82FC2" w:rsidRPr="00CA73B8">
        <w:rPr>
          <w:rFonts w:ascii="Times New Roman" w:hAnsi="Times New Roman"/>
          <w:sz w:val="20"/>
        </w:rPr>
        <w:t xml:space="preserve"> two bits </w:t>
      </w:r>
      <m:oMath>
        <m:sSub>
          <m:sSubPr>
            <m:ctrlPr>
              <w:rPr>
                <w:rFonts w:ascii="Cambria Math" w:hAnsi="Cambria Math"/>
                <w:i/>
                <w:sz w:val="20"/>
              </w:rPr>
            </m:ctrlPr>
          </m:sSubPr>
          <m:e>
            <m:r>
              <w:rPr>
                <w:rFonts w:ascii="Cambria Math" w:hAnsi="Cambria Math"/>
                <w:sz w:val="20"/>
              </w:rPr>
              <m:t>(s</m:t>
            </m:r>
          </m:e>
          <m:sub>
            <m:r>
              <w:rPr>
                <w:rFonts w:ascii="Cambria Math" w:hAnsi="Cambria Math"/>
                <w:sz w:val="20"/>
              </w:rPr>
              <m:t>2</m:t>
            </m:r>
          </m:sub>
        </m:sSub>
        <m:r>
          <w:rPr>
            <w:rFonts w:ascii="Cambria Math" w:hAnsi="Cambria Math"/>
            <w:sz w:val="20"/>
          </w:rPr>
          <m:t xml:space="preserve">, </m:t>
        </m:r>
        <m:sSub>
          <m:sSubPr>
            <m:ctrlPr>
              <w:rPr>
                <w:rFonts w:ascii="Cambria Math" w:hAnsi="Cambria Math"/>
                <w:i/>
                <w:sz w:val="20"/>
              </w:rPr>
            </m:ctrlPr>
          </m:sSubPr>
          <m:e>
            <m:r>
              <w:rPr>
                <w:rFonts w:ascii="Cambria Math" w:hAnsi="Cambria Math"/>
                <w:sz w:val="20"/>
              </w:rPr>
              <m:t>s</m:t>
            </m:r>
          </m:e>
          <m:sub>
            <m:r>
              <w:rPr>
                <w:rFonts w:ascii="Cambria Math" w:hAnsi="Cambria Math"/>
                <w:sz w:val="20"/>
              </w:rPr>
              <m:t>1</m:t>
            </m:r>
          </m:sub>
        </m:sSub>
        <m:r>
          <w:rPr>
            <w:rFonts w:ascii="Cambria Math" w:hAnsi="Cambria Math"/>
            <w:sz w:val="20"/>
          </w:rPr>
          <m:t>)</m:t>
        </m:r>
      </m:oMath>
      <w:r w:rsidR="00A82FC2" w:rsidRPr="00CA73B8">
        <w:rPr>
          <w:rFonts w:ascii="Times New Roman" w:hAnsi="Times New Roman"/>
          <w:sz w:val="20"/>
        </w:rPr>
        <w:t xml:space="preserve"> is sufficient. In addition, UE has to hypothesize 8 hypotheses on scrambling to detect such 3 bits of SFN, which is costlier than </w:t>
      </w:r>
      <w:r w:rsidR="006E72D0" w:rsidRPr="00CA73B8">
        <w:rPr>
          <w:rFonts w:ascii="Times New Roman" w:hAnsi="Times New Roman"/>
          <w:sz w:val="20"/>
        </w:rPr>
        <w:t>signaling</w:t>
      </w:r>
      <w:r w:rsidR="00A82FC2" w:rsidRPr="00CA73B8">
        <w:rPr>
          <w:rFonts w:ascii="Times New Roman" w:hAnsi="Times New Roman"/>
          <w:sz w:val="20"/>
        </w:rPr>
        <w:t xml:space="preserve"> two bits </w:t>
      </w:r>
      <m:oMath>
        <m:sSub>
          <m:sSubPr>
            <m:ctrlPr>
              <w:rPr>
                <w:rFonts w:ascii="Cambria Math" w:hAnsi="Cambria Math"/>
                <w:i/>
                <w:sz w:val="20"/>
              </w:rPr>
            </m:ctrlPr>
          </m:sSubPr>
          <m:e>
            <m:r>
              <w:rPr>
                <w:rFonts w:ascii="Cambria Math" w:hAnsi="Cambria Math"/>
                <w:sz w:val="20"/>
              </w:rPr>
              <m:t>(s</m:t>
            </m:r>
          </m:e>
          <m:sub>
            <m:r>
              <w:rPr>
                <w:rFonts w:ascii="Cambria Math" w:hAnsi="Cambria Math"/>
                <w:sz w:val="20"/>
              </w:rPr>
              <m:t>2</m:t>
            </m:r>
          </m:sub>
        </m:sSub>
        <m:r>
          <w:rPr>
            <w:rFonts w:ascii="Cambria Math" w:hAnsi="Cambria Math"/>
            <w:sz w:val="20"/>
          </w:rPr>
          <m:t xml:space="preserve">, </m:t>
        </m:r>
        <m:sSub>
          <m:sSubPr>
            <m:ctrlPr>
              <w:rPr>
                <w:rFonts w:ascii="Cambria Math" w:hAnsi="Cambria Math"/>
                <w:i/>
                <w:sz w:val="20"/>
              </w:rPr>
            </m:ctrlPr>
          </m:sSubPr>
          <m:e>
            <m:r>
              <w:rPr>
                <w:rFonts w:ascii="Cambria Math" w:hAnsi="Cambria Math"/>
                <w:sz w:val="20"/>
              </w:rPr>
              <m:t>s</m:t>
            </m:r>
          </m:e>
          <m:sub>
            <m:r>
              <w:rPr>
                <w:rFonts w:ascii="Cambria Math" w:hAnsi="Cambria Math"/>
                <w:sz w:val="20"/>
              </w:rPr>
              <m:t>1</m:t>
            </m:r>
          </m:sub>
        </m:sSub>
        <m:r>
          <w:rPr>
            <w:rFonts w:ascii="Cambria Math" w:hAnsi="Cambria Math"/>
            <w:sz w:val="20"/>
          </w:rPr>
          <m:t>)</m:t>
        </m:r>
      </m:oMath>
      <w:r w:rsidR="00A82FC2" w:rsidRPr="00CA73B8">
        <w:rPr>
          <w:rFonts w:ascii="Times New Roman" w:hAnsi="Times New Roman"/>
          <w:sz w:val="20"/>
        </w:rPr>
        <w:t xml:space="preserve"> only.</w:t>
      </w:r>
    </w:p>
    <w:p w14:paraId="264D75A4" w14:textId="7A996421" w:rsidR="003B3436" w:rsidRDefault="001575E6" w:rsidP="001575E6">
      <w:pPr>
        <w:rPr>
          <w:lang w:val="en-US"/>
        </w:rPr>
      </w:pPr>
      <w:r>
        <w:rPr>
          <w:b/>
          <w:u w:val="single"/>
          <w:lang w:val="en-US"/>
        </w:rPr>
        <w:t>Propos</w:t>
      </w:r>
      <w:r w:rsidR="001F79A2">
        <w:rPr>
          <w:b/>
          <w:u w:val="single"/>
          <w:lang w:val="en-US"/>
        </w:rPr>
        <w:t xml:space="preserve">al </w:t>
      </w:r>
      <w:r w:rsidR="00D41ED5">
        <w:rPr>
          <w:b/>
          <w:u w:val="single"/>
          <w:lang w:val="en-US"/>
        </w:rPr>
        <w:t>3</w:t>
      </w:r>
      <w:r w:rsidRPr="007875D5">
        <w:rPr>
          <w:b/>
          <w:u w:val="single"/>
          <w:lang w:val="en-US"/>
        </w:rPr>
        <w:t>:</w:t>
      </w:r>
      <w:r>
        <w:rPr>
          <w:b/>
          <w:lang w:val="en-US"/>
        </w:rPr>
        <w:t xml:space="preserve"> </w:t>
      </w:r>
      <w:r w:rsidR="00B77193" w:rsidRPr="00B77193">
        <w:rPr>
          <w:lang w:val="en-US"/>
        </w:rPr>
        <w:t xml:space="preserve">The </w:t>
      </w:r>
      <w:r w:rsidR="00B77193">
        <w:rPr>
          <w:lang w:val="en-US"/>
        </w:rPr>
        <w:t xml:space="preserve">PBCH </w:t>
      </w:r>
      <w:r w:rsidR="00FF4814">
        <w:rPr>
          <w:lang w:val="en-US"/>
        </w:rPr>
        <w:t>scrambling code</w:t>
      </w:r>
      <w:r w:rsidR="003B3436">
        <w:rPr>
          <w:lang w:val="en-US"/>
        </w:rPr>
        <w:t xml:space="preserve"> is QPSK-modulated LTE PN code initialized by the physical cell ID. In addition, the code length is a function of the number of PBCH REs within a SS burst set. </w:t>
      </w:r>
      <w:r w:rsidR="00FF4814">
        <w:rPr>
          <w:lang w:val="en-US"/>
        </w:rPr>
        <w:t xml:space="preserve"> </w:t>
      </w:r>
    </w:p>
    <w:p w14:paraId="4A4BE155" w14:textId="6349436B" w:rsidR="001575E6" w:rsidRDefault="003B3436" w:rsidP="001575E6">
      <w:pPr>
        <w:rPr>
          <w:lang w:val="en-US" w:eastAsia="ja-JP"/>
        </w:rPr>
      </w:pPr>
      <w:r>
        <w:rPr>
          <w:b/>
          <w:u w:val="single"/>
          <w:lang w:val="en-US"/>
        </w:rPr>
        <w:t xml:space="preserve">Proposal </w:t>
      </w:r>
      <w:r w:rsidR="00D41ED5">
        <w:rPr>
          <w:b/>
          <w:u w:val="single"/>
          <w:lang w:val="en-US"/>
        </w:rPr>
        <w:t>4</w:t>
      </w:r>
      <w:r w:rsidRPr="007875D5">
        <w:rPr>
          <w:b/>
          <w:u w:val="single"/>
          <w:lang w:val="en-US"/>
        </w:rPr>
        <w:t>:</w:t>
      </w:r>
      <w:r>
        <w:rPr>
          <w:b/>
          <w:lang w:val="en-US"/>
        </w:rPr>
        <w:t xml:space="preserve"> </w:t>
      </w:r>
      <w:r w:rsidRPr="00B77193">
        <w:rPr>
          <w:lang w:val="en-US"/>
        </w:rPr>
        <w:t>T</w:t>
      </w:r>
      <w:r>
        <w:rPr>
          <w:lang w:val="en-US"/>
        </w:rPr>
        <w:t>he PBCH scrambling code carries</w:t>
      </w:r>
      <w:r w:rsidR="00FF4814">
        <w:rPr>
          <w:lang w:val="en-US"/>
        </w:rPr>
        <w:t xml:space="preserve"> </w:t>
      </w:r>
      <w:r w:rsidRPr="00CA73B8">
        <w:t xml:space="preserve">two bits </w:t>
      </w:r>
      <m:oMath>
        <m:sSub>
          <m:sSubPr>
            <m:ctrlPr>
              <w:rPr>
                <w:rFonts w:ascii="Cambria Math" w:hAnsi="Cambria Math"/>
                <w:i/>
              </w:rPr>
            </m:ctrlPr>
          </m:sSubPr>
          <m:e>
            <m:r>
              <w:rPr>
                <w:rFonts w:ascii="Cambria Math" w:hAnsi="Cambria Math"/>
              </w:rPr>
              <m:t>(s</m:t>
            </m:r>
          </m:e>
          <m:sub>
            <m:r>
              <w:rPr>
                <w:rFonts w:ascii="Cambria Math" w:hAnsi="Cambria Math"/>
              </w:rPr>
              <m:t>2</m:t>
            </m:r>
          </m:sub>
        </m:sSub>
        <m:r>
          <w:rPr>
            <w:rFonts w:ascii="Cambria Math" w:hAnsi="Cambria Math"/>
          </w:rPr>
          <m:t xml:space="preserve">, </m:t>
        </m:r>
        <m:sSub>
          <m:sSubPr>
            <m:ctrlPr>
              <w:rPr>
                <w:rFonts w:ascii="Cambria Math" w:hAnsi="Cambria Math"/>
                <w:i/>
              </w:rPr>
            </m:ctrlPr>
          </m:sSubPr>
          <m:e>
            <m:r>
              <w:rPr>
                <w:rFonts w:ascii="Cambria Math" w:hAnsi="Cambria Math"/>
              </w:rPr>
              <m:t>s</m:t>
            </m:r>
          </m:e>
          <m:sub>
            <m:r>
              <w:rPr>
                <w:rFonts w:ascii="Cambria Math" w:hAnsi="Cambria Math"/>
              </w:rPr>
              <m:t>1</m:t>
            </m:r>
          </m:sub>
        </m:sSub>
        <m:r>
          <w:rPr>
            <w:rFonts w:ascii="Cambria Math" w:hAnsi="Cambria Math"/>
          </w:rPr>
          <m:t>)</m:t>
        </m:r>
      </m:oMath>
      <w:r w:rsidRPr="00CA73B8">
        <w:t xml:space="preserve"> </w:t>
      </w:r>
      <w:r>
        <w:t>of 10 bits</w:t>
      </w:r>
      <w:r w:rsidRPr="00CA73B8">
        <w:t xml:space="preserve"> SFN </w:t>
      </w:r>
      <m:oMath>
        <m:r>
          <w:rPr>
            <w:rFonts w:ascii="Cambria Math" w:hAnsi="Cambria Math"/>
          </w:rPr>
          <m:t>(</m:t>
        </m:r>
        <m:sSub>
          <m:sSubPr>
            <m:ctrlPr>
              <w:rPr>
                <w:rFonts w:ascii="Cambria Math" w:hAnsi="Cambria Math"/>
                <w:i/>
              </w:rPr>
            </m:ctrlPr>
          </m:sSubPr>
          <m:e>
            <m:r>
              <w:rPr>
                <w:rFonts w:ascii="Cambria Math" w:hAnsi="Cambria Math"/>
              </w:rPr>
              <m:t>s</m:t>
            </m:r>
          </m:e>
          <m:sub>
            <m:r>
              <w:rPr>
                <w:rFonts w:ascii="Cambria Math" w:hAnsi="Cambria Math"/>
              </w:rPr>
              <m:t>9</m:t>
            </m:r>
          </m:sub>
        </m:sSub>
        <m:r>
          <w:rPr>
            <w:rFonts w:ascii="Cambria Math" w:hAnsi="Cambria Math"/>
          </w:rPr>
          <m:t xml:space="preserve">, </m:t>
        </m:r>
        <m:sSub>
          <m:sSubPr>
            <m:ctrlPr>
              <w:rPr>
                <w:rFonts w:ascii="Cambria Math" w:hAnsi="Cambria Math"/>
                <w:i/>
              </w:rPr>
            </m:ctrlPr>
          </m:sSubPr>
          <m:e>
            <m:r>
              <w:rPr>
                <w:rFonts w:ascii="Cambria Math" w:hAnsi="Cambria Math"/>
              </w:rPr>
              <m:t>s</m:t>
            </m:r>
          </m:e>
          <m:sub>
            <m:r>
              <w:rPr>
                <w:rFonts w:ascii="Cambria Math" w:hAnsi="Cambria Math"/>
              </w:rPr>
              <m:t>8</m:t>
            </m:r>
          </m:sub>
        </m:sSub>
        <m:r>
          <w:rPr>
            <w:rFonts w:ascii="Cambria Math" w:hAnsi="Cambria Math"/>
          </w:rPr>
          <m:t>, …,</m:t>
        </m:r>
        <m:sSub>
          <m:sSubPr>
            <m:ctrlPr>
              <w:rPr>
                <w:rFonts w:ascii="Cambria Math" w:hAnsi="Cambria Math"/>
                <w:i/>
              </w:rPr>
            </m:ctrlPr>
          </m:sSubPr>
          <m:e>
            <m:r>
              <w:rPr>
                <w:rFonts w:ascii="Cambria Math" w:hAnsi="Cambria Math"/>
              </w:rPr>
              <m:t>s</m:t>
            </m:r>
          </m:e>
          <m:sub>
            <m:r>
              <w:rPr>
                <w:rFonts w:ascii="Cambria Math" w:hAnsi="Cambria Math"/>
              </w:rPr>
              <m:t>2</m:t>
            </m:r>
          </m:sub>
        </m:sSub>
        <m:r>
          <w:rPr>
            <w:rFonts w:ascii="Cambria Math" w:hAnsi="Cambria Math"/>
          </w:rPr>
          <m:t xml:space="preserve">, </m:t>
        </m:r>
        <m:sSub>
          <m:sSubPr>
            <m:ctrlPr>
              <w:rPr>
                <w:rFonts w:ascii="Cambria Math" w:hAnsi="Cambria Math"/>
                <w:i/>
              </w:rPr>
            </m:ctrlPr>
          </m:sSubPr>
          <m:e>
            <m:r>
              <w:rPr>
                <w:rFonts w:ascii="Cambria Math" w:hAnsi="Cambria Math"/>
              </w:rPr>
              <m:t>s</m:t>
            </m:r>
          </m:e>
          <m:sub>
            <m:r>
              <w:rPr>
                <w:rFonts w:ascii="Cambria Math" w:hAnsi="Cambria Math"/>
              </w:rPr>
              <m:t>1</m:t>
            </m:r>
          </m:sub>
        </m:sSub>
        <m:r>
          <w:rPr>
            <w:rFonts w:ascii="Cambria Math" w:hAnsi="Cambria Math"/>
          </w:rPr>
          <m:t xml:space="preserve">, </m:t>
        </m:r>
        <m:sSub>
          <m:sSubPr>
            <m:ctrlPr>
              <w:rPr>
                <w:rFonts w:ascii="Cambria Math" w:hAnsi="Cambria Math"/>
                <w:i/>
              </w:rPr>
            </m:ctrlPr>
          </m:sSubPr>
          <m:e>
            <m:r>
              <w:rPr>
                <w:rFonts w:ascii="Cambria Math" w:hAnsi="Cambria Math"/>
              </w:rPr>
              <m:t>s</m:t>
            </m:r>
          </m:e>
          <m:sub>
            <m:r>
              <w:rPr>
                <w:rFonts w:ascii="Cambria Math" w:hAnsi="Cambria Math"/>
              </w:rPr>
              <m:t>0</m:t>
            </m:r>
          </m:sub>
        </m:sSub>
        <m:r>
          <w:rPr>
            <w:rFonts w:ascii="Cambria Math" w:hAnsi="Cambria Math"/>
          </w:rPr>
          <m:t>)</m:t>
        </m:r>
      </m:oMath>
      <w:r>
        <w:t xml:space="preserve"> </w:t>
      </w:r>
      <w:r w:rsidRPr="00CA73B8">
        <w:t>to indicate the 20ms timing boundary</w:t>
      </w:r>
      <w:r w:rsidR="001575E6">
        <w:rPr>
          <w:lang w:val="en-US" w:eastAsia="ja-JP"/>
        </w:rPr>
        <w:t>.</w:t>
      </w:r>
      <w:r w:rsidR="00FF4814">
        <w:rPr>
          <w:lang w:val="en-US" w:eastAsia="ja-JP"/>
        </w:rPr>
        <w:t xml:space="preserve"> </w:t>
      </w:r>
    </w:p>
    <w:p w14:paraId="13D24F4E" w14:textId="5DC7DB37" w:rsidR="001C3590" w:rsidRDefault="001C3590" w:rsidP="001C3590">
      <w:pPr>
        <w:jc w:val="both"/>
      </w:pPr>
      <w:r>
        <w:rPr>
          <w:lang w:val="en-US" w:eastAsia="ja-JP"/>
        </w:rPr>
        <w:t xml:space="preserve">From 5ms timing signaling aspect, </w:t>
      </w:r>
      <w:r>
        <w:t>we propose to send 5ms timing boundary in the PBCH payload</w:t>
      </w:r>
      <w:r w:rsidR="00B10FAB">
        <w:t xml:space="preserve"> as discussed in </w:t>
      </w:r>
      <w:r w:rsidR="00B10FAB">
        <w:fldChar w:fldCharType="begin"/>
      </w:r>
      <w:r w:rsidR="00B10FAB">
        <w:instrText xml:space="preserve"> REF _Ref485383996 \r \h </w:instrText>
      </w:r>
      <w:r w:rsidR="00B10FAB">
        <w:fldChar w:fldCharType="separate"/>
      </w:r>
      <w:r w:rsidR="004A184A">
        <w:t>[1]</w:t>
      </w:r>
      <w:r w:rsidR="00B10FAB">
        <w:fldChar w:fldCharType="end"/>
      </w:r>
      <w:r>
        <w:t xml:space="preserve">. </w:t>
      </w:r>
    </w:p>
    <w:p w14:paraId="096FE45A" w14:textId="37DEF3CF" w:rsidR="00AB45BA" w:rsidRDefault="00AB45BA" w:rsidP="001575E6">
      <w:pPr>
        <w:rPr>
          <w:lang w:val="en-US" w:eastAsia="ja-JP"/>
        </w:rPr>
      </w:pPr>
      <w:r>
        <w:rPr>
          <w:b/>
          <w:u w:val="single"/>
          <w:lang w:val="en-US"/>
        </w:rPr>
        <w:t xml:space="preserve">Proposal </w:t>
      </w:r>
      <w:r w:rsidR="00D41ED5">
        <w:rPr>
          <w:b/>
          <w:u w:val="single"/>
          <w:lang w:val="en-US"/>
        </w:rPr>
        <w:t>5</w:t>
      </w:r>
      <w:r w:rsidRPr="007875D5">
        <w:rPr>
          <w:b/>
          <w:u w:val="single"/>
          <w:lang w:val="en-US"/>
        </w:rPr>
        <w:t>:</w:t>
      </w:r>
      <w:r>
        <w:rPr>
          <w:b/>
          <w:lang w:val="en-US"/>
        </w:rPr>
        <w:t xml:space="preserve"> </w:t>
      </w:r>
      <w:r w:rsidRPr="00B77193">
        <w:rPr>
          <w:lang w:val="en-US"/>
        </w:rPr>
        <w:t>T</w:t>
      </w:r>
      <w:r>
        <w:rPr>
          <w:lang w:val="en-US"/>
        </w:rPr>
        <w:t>he PBCH</w:t>
      </w:r>
      <w:r w:rsidR="007B3165">
        <w:rPr>
          <w:lang w:val="en-US"/>
        </w:rPr>
        <w:t xml:space="preserve"> payload carries </w:t>
      </w:r>
      <w:r w:rsidR="00610BE7">
        <w:rPr>
          <w:lang w:val="en-US"/>
        </w:rPr>
        <w:t xml:space="preserve">the </w:t>
      </w:r>
      <w:r w:rsidR="007B3165">
        <w:rPr>
          <w:lang w:val="en-US"/>
        </w:rPr>
        <w:t>5ms timing boundary.</w:t>
      </w:r>
    </w:p>
    <w:p w14:paraId="208496AD" w14:textId="30FB8F92" w:rsidR="007D57AC" w:rsidRDefault="007D57AC" w:rsidP="007D57AC">
      <w:pPr>
        <w:pStyle w:val="Heading1"/>
        <w:numPr>
          <w:ilvl w:val="0"/>
          <w:numId w:val="21"/>
        </w:numPr>
        <w:rPr>
          <w:lang w:val="en-US"/>
        </w:rPr>
      </w:pPr>
      <w:bookmarkStart w:id="8" w:name="_Ref489358682"/>
      <w:r>
        <w:rPr>
          <w:lang w:val="en-US"/>
        </w:rPr>
        <w:t>PBCH DMRS performance</w:t>
      </w:r>
      <w:bookmarkEnd w:id="8"/>
    </w:p>
    <w:p w14:paraId="78611360" w14:textId="4370C959" w:rsidR="001C715E" w:rsidRDefault="001C715E" w:rsidP="001C715E">
      <w:r>
        <w:rPr>
          <w:szCs w:val="22"/>
        </w:rPr>
        <w:t>The simulati</w:t>
      </w:r>
      <w:r w:rsidR="00576E47">
        <w:rPr>
          <w:szCs w:val="22"/>
        </w:rPr>
        <w:t>ons follow assumptions in</w:t>
      </w:r>
      <w:r>
        <w:rPr>
          <w:szCs w:val="22"/>
        </w:rPr>
        <w:t xml:space="preserve"> </w:t>
      </w:r>
      <w:r>
        <w:rPr>
          <w:szCs w:val="22"/>
        </w:rPr>
        <w:fldChar w:fldCharType="begin"/>
      </w:r>
      <w:r>
        <w:rPr>
          <w:szCs w:val="22"/>
        </w:rPr>
        <w:instrText xml:space="preserve"> REF _Ref485285659 \r \h </w:instrText>
      </w:r>
      <w:r>
        <w:rPr>
          <w:szCs w:val="22"/>
        </w:rPr>
      </w:r>
      <w:r>
        <w:rPr>
          <w:szCs w:val="22"/>
        </w:rPr>
        <w:fldChar w:fldCharType="separate"/>
      </w:r>
      <w:r w:rsidR="004A184A">
        <w:rPr>
          <w:szCs w:val="22"/>
        </w:rPr>
        <w:t>[4]</w:t>
      </w:r>
      <w:r>
        <w:rPr>
          <w:szCs w:val="22"/>
        </w:rPr>
        <w:fldChar w:fldCharType="end"/>
      </w:r>
      <w:r>
        <w:rPr>
          <w:szCs w:val="22"/>
        </w:rPr>
        <w:t>. An exception is that instead of using TBCC 1/3 as channel coding, we use Polar coding as agreed in RAN1#89</w:t>
      </w:r>
      <w:r w:rsidR="003F5839">
        <w:rPr>
          <w:szCs w:val="22"/>
        </w:rPr>
        <w:t xml:space="preserve">. </w:t>
      </w:r>
      <w:r>
        <w:t xml:space="preserve">Furthermore, the PBCH payload is 56 bits including 19 CRC bits as discussed in </w:t>
      </w:r>
      <w:r w:rsidR="00B77F20">
        <w:fldChar w:fldCharType="begin"/>
      </w:r>
      <w:r w:rsidR="00B77F20">
        <w:instrText xml:space="preserve"> REF _Ref485383996 \r \h </w:instrText>
      </w:r>
      <w:r w:rsidR="00B77F20">
        <w:fldChar w:fldCharType="separate"/>
      </w:r>
      <w:r w:rsidR="004A184A">
        <w:t>[1]</w:t>
      </w:r>
      <w:r w:rsidR="00B77F20">
        <w:fldChar w:fldCharType="end"/>
      </w:r>
      <w:r w:rsidR="00B77F20">
        <w:t xml:space="preserve">. </w:t>
      </w:r>
      <w:r>
        <w:t xml:space="preserve">The Polar code length is 512 </w:t>
      </w:r>
      <w:r w:rsidR="00276E5A">
        <w:t xml:space="preserve">with list decoding size of 8 </w:t>
      </w:r>
      <w:r>
        <w:t>and the Polar codeword is punctured to rate-match the available PBCH resource elements. Other simulation configurations include:</w:t>
      </w:r>
    </w:p>
    <w:p w14:paraId="3F314B0D" w14:textId="040EF013" w:rsidR="001C715E" w:rsidRPr="00B24E6C" w:rsidRDefault="001C715E" w:rsidP="001C715E">
      <w:pPr>
        <w:pStyle w:val="ListParagraph"/>
        <w:numPr>
          <w:ilvl w:val="1"/>
          <w:numId w:val="38"/>
        </w:numPr>
        <w:tabs>
          <w:tab w:val="clear" w:pos="1080"/>
          <w:tab w:val="num" w:pos="720"/>
        </w:tabs>
        <w:ind w:left="720" w:hanging="540"/>
        <w:rPr>
          <w:rFonts w:ascii="Times New Roman" w:hAnsi="Times New Roman"/>
          <w:sz w:val="20"/>
        </w:rPr>
      </w:pPr>
      <w:r w:rsidRPr="00B24E6C">
        <w:rPr>
          <w:rFonts w:ascii="Times New Roman" w:hAnsi="Times New Roman"/>
          <w:sz w:val="20"/>
        </w:rPr>
        <w:t>Single cell and</w:t>
      </w:r>
      <w:r>
        <w:rPr>
          <w:rFonts w:ascii="Times New Roman" w:hAnsi="Times New Roman"/>
          <w:sz w:val="20"/>
        </w:rPr>
        <w:t xml:space="preserve"> </w:t>
      </w:r>
      <w:r w:rsidRPr="00B24E6C">
        <w:rPr>
          <w:rFonts w:ascii="Times New Roman" w:hAnsi="Times New Roman"/>
          <w:sz w:val="20"/>
        </w:rPr>
        <w:t>CDL-C 100ns</w:t>
      </w:r>
    </w:p>
    <w:p w14:paraId="61191141" w14:textId="77777777" w:rsidR="001C715E" w:rsidRDefault="001C715E" w:rsidP="001C715E">
      <w:pPr>
        <w:pStyle w:val="ListParagraph"/>
        <w:numPr>
          <w:ilvl w:val="1"/>
          <w:numId w:val="38"/>
        </w:numPr>
        <w:tabs>
          <w:tab w:val="clear" w:pos="1080"/>
          <w:tab w:val="num" w:pos="720"/>
        </w:tabs>
        <w:ind w:left="720" w:hanging="540"/>
        <w:rPr>
          <w:rFonts w:ascii="Times New Roman" w:hAnsi="Times New Roman"/>
          <w:sz w:val="20"/>
        </w:rPr>
      </w:pPr>
      <w:r>
        <w:rPr>
          <w:rFonts w:ascii="Times New Roman" w:hAnsi="Times New Roman"/>
          <w:sz w:val="20"/>
        </w:rPr>
        <w:t>2 transmit antennas and 2 receive antennas</w:t>
      </w:r>
    </w:p>
    <w:p w14:paraId="19B7DB29" w14:textId="4AA30E20" w:rsidR="001C715E" w:rsidRDefault="001C715E" w:rsidP="001C715E">
      <w:pPr>
        <w:pStyle w:val="ListParagraph"/>
        <w:numPr>
          <w:ilvl w:val="1"/>
          <w:numId w:val="38"/>
        </w:numPr>
        <w:tabs>
          <w:tab w:val="clear" w:pos="1080"/>
          <w:tab w:val="num" w:pos="720"/>
        </w:tabs>
        <w:ind w:left="720" w:hanging="540"/>
        <w:rPr>
          <w:rFonts w:ascii="Times New Roman" w:hAnsi="Times New Roman"/>
          <w:sz w:val="20"/>
        </w:rPr>
      </w:pPr>
      <w:r>
        <w:rPr>
          <w:rFonts w:ascii="Times New Roman" w:hAnsi="Times New Roman"/>
          <w:sz w:val="20"/>
        </w:rPr>
        <w:t>T</w:t>
      </w:r>
      <w:r w:rsidRPr="002349EB">
        <w:rPr>
          <w:rFonts w:ascii="Times New Roman" w:hAnsi="Times New Roman"/>
          <w:sz w:val="20"/>
        </w:rPr>
        <w:t>iming and frequency of</w:t>
      </w:r>
      <w:r w:rsidR="00373616">
        <w:rPr>
          <w:rFonts w:ascii="Times New Roman" w:hAnsi="Times New Roman"/>
          <w:sz w:val="20"/>
        </w:rPr>
        <w:t>fsets are perfectly known to UE</w:t>
      </w:r>
    </w:p>
    <w:p w14:paraId="6C61B41E" w14:textId="77777777" w:rsidR="00975945" w:rsidRDefault="00975945" w:rsidP="00975945">
      <w:pPr>
        <w:pStyle w:val="ListParagraph"/>
        <w:rPr>
          <w:rFonts w:ascii="Times New Roman" w:hAnsi="Times New Roman"/>
          <w:sz w:val="20"/>
        </w:rPr>
      </w:pPr>
    </w:p>
    <w:p w14:paraId="1E953E56" w14:textId="2B211DF1" w:rsidR="00ED5927" w:rsidRPr="00ED5927" w:rsidRDefault="00ED5927" w:rsidP="00ED5927">
      <w:pPr>
        <w:pStyle w:val="ListParagraph"/>
        <w:numPr>
          <w:ilvl w:val="1"/>
          <w:numId w:val="21"/>
        </w:numPr>
        <w:ind w:left="0" w:firstLine="0"/>
        <w:rPr>
          <w:rFonts w:ascii="Arial" w:hAnsi="Arial" w:cs="Arial"/>
        </w:rPr>
      </w:pPr>
      <w:r w:rsidRPr="00ED5927">
        <w:rPr>
          <w:rFonts w:ascii="Arial" w:hAnsi="Arial" w:cs="Arial"/>
        </w:rPr>
        <w:t>DMRS sequence</w:t>
      </w:r>
      <w:r w:rsidR="00250C51">
        <w:rPr>
          <w:rFonts w:ascii="Arial" w:hAnsi="Arial" w:cs="Arial"/>
        </w:rPr>
        <w:t xml:space="preserve"> proposals</w:t>
      </w:r>
    </w:p>
    <w:p w14:paraId="1D9A4D10" w14:textId="77777777" w:rsidR="00C7053C" w:rsidRDefault="00C7053C" w:rsidP="00ED5927">
      <w:pPr>
        <w:pStyle w:val="ListParagraph"/>
        <w:ind w:left="0"/>
        <w:rPr>
          <w:rFonts w:ascii="Times New Roman" w:hAnsi="Times New Roman"/>
          <w:sz w:val="20"/>
        </w:rPr>
      </w:pPr>
    </w:p>
    <w:p w14:paraId="4D9FC1FC" w14:textId="6B60913C" w:rsidR="00791777" w:rsidRPr="003B4451" w:rsidRDefault="00C7053C" w:rsidP="00F40A64">
      <w:pPr>
        <w:pStyle w:val="ListParagraph"/>
        <w:ind w:left="0"/>
        <w:rPr>
          <w:rFonts w:ascii="Times New Roman" w:hAnsi="Times New Roman"/>
          <w:sz w:val="20"/>
        </w:rPr>
      </w:pPr>
      <w:r>
        <w:rPr>
          <w:rFonts w:ascii="Times New Roman" w:hAnsi="Times New Roman"/>
          <w:sz w:val="20"/>
        </w:rPr>
        <w:t xml:space="preserve">There are two </w:t>
      </w:r>
      <w:r w:rsidR="001816D9" w:rsidRPr="003B4451">
        <w:rPr>
          <w:rFonts w:ascii="Times New Roman" w:hAnsi="Times New Roman"/>
          <w:sz w:val="20"/>
        </w:rPr>
        <w:t>main</w:t>
      </w:r>
      <w:r w:rsidRPr="003B4451">
        <w:rPr>
          <w:rFonts w:ascii="Times New Roman" w:hAnsi="Times New Roman"/>
          <w:sz w:val="20"/>
        </w:rPr>
        <w:t xml:space="preserve"> </w:t>
      </w:r>
      <w:r w:rsidR="00CD6A53" w:rsidRPr="003B4451">
        <w:rPr>
          <w:rFonts w:ascii="Times New Roman" w:hAnsi="Times New Roman"/>
          <w:sz w:val="20"/>
        </w:rPr>
        <w:t xml:space="preserve">DMRS </w:t>
      </w:r>
      <w:r w:rsidRPr="003B4451">
        <w:rPr>
          <w:rFonts w:ascii="Times New Roman" w:hAnsi="Times New Roman"/>
          <w:sz w:val="20"/>
        </w:rPr>
        <w:t>sequence design approaches</w:t>
      </w:r>
      <w:r w:rsidR="00E67473" w:rsidRPr="003B4451">
        <w:rPr>
          <w:rFonts w:ascii="Times New Roman" w:hAnsi="Times New Roman"/>
          <w:sz w:val="20"/>
        </w:rPr>
        <w:t xml:space="preserve"> </w:t>
      </w:r>
      <w:r w:rsidR="00CD6A53" w:rsidRPr="003B4451">
        <w:rPr>
          <w:rFonts w:ascii="Times New Roman" w:hAnsi="Times New Roman"/>
          <w:sz w:val="20"/>
        </w:rPr>
        <w:t xml:space="preserve">submitted in reflector </w:t>
      </w:r>
      <w:r w:rsidR="00CD6A53" w:rsidRPr="003B4451">
        <w:rPr>
          <w:rFonts w:ascii="Times New Roman" w:hAnsi="Times New Roman"/>
          <w:sz w:val="20"/>
        </w:rPr>
        <w:fldChar w:fldCharType="begin"/>
      </w:r>
      <w:r w:rsidR="00CD6A53" w:rsidRPr="003B4451">
        <w:rPr>
          <w:rFonts w:ascii="Times New Roman" w:hAnsi="Times New Roman"/>
          <w:sz w:val="20"/>
        </w:rPr>
        <w:instrText xml:space="preserve"> REF _Ref490052008 \r \h </w:instrText>
      </w:r>
      <w:r w:rsidR="003B4451">
        <w:rPr>
          <w:rFonts w:ascii="Times New Roman" w:hAnsi="Times New Roman"/>
          <w:sz w:val="20"/>
        </w:rPr>
        <w:instrText xml:space="preserve"> \* MERGEFORMAT </w:instrText>
      </w:r>
      <w:r w:rsidR="00CD6A53" w:rsidRPr="003B4451">
        <w:rPr>
          <w:rFonts w:ascii="Times New Roman" w:hAnsi="Times New Roman"/>
          <w:sz w:val="20"/>
        </w:rPr>
      </w:r>
      <w:r w:rsidR="00CD6A53" w:rsidRPr="003B4451">
        <w:rPr>
          <w:rFonts w:ascii="Times New Roman" w:hAnsi="Times New Roman"/>
          <w:sz w:val="20"/>
        </w:rPr>
        <w:fldChar w:fldCharType="separate"/>
      </w:r>
      <w:r w:rsidR="004A184A">
        <w:rPr>
          <w:rFonts w:ascii="Times New Roman" w:hAnsi="Times New Roman"/>
          <w:sz w:val="20"/>
        </w:rPr>
        <w:t>[2]</w:t>
      </w:r>
      <w:r w:rsidR="00CD6A53" w:rsidRPr="003B4451">
        <w:rPr>
          <w:rFonts w:ascii="Times New Roman" w:hAnsi="Times New Roman"/>
          <w:sz w:val="20"/>
        </w:rPr>
        <w:fldChar w:fldCharType="end"/>
      </w:r>
      <w:r w:rsidR="00263859" w:rsidRPr="003B4451">
        <w:rPr>
          <w:rFonts w:ascii="Times New Roman" w:hAnsi="Times New Roman"/>
          <w:sz w:val="20"/>
        </w:rPr>
        <w:t xml:space="preserve">. The first approach is </w:t>
      </w:r>
      <w:r w:rsidR="00492352" w:rsidRPr="003B4451">
        <w:rPr>
          <w:rFonts w:ascii="Times New Roman" w:hAnsi="Times New Roman"/>
          <w:sz w:val="20"/>
        </w:rPr>
        <w:t>based on long PN Gold codes</w:t>
      </w:r>
      <w:r w:rsidR="00CD6A53" w:rsidRPr="003B4451">
        <w:rPr>
          <w:rFonts w:ascii="Times New Roman" w:hAnsi="Times New Roman"/>
          <w:sz w:val="20"/>
        </w:rPr>
        <w:t xml:space="preserve"> with initialization summarized in </w:t>
      </w:r>
      <w:r w:rsidR="00492352" w:rsidRPr="003B4451">
        <w:rPr>
          <w:rFonts w:ascii="Times New Roman" w:hAnsi="Times New Roman"/>
          <w:sz w:val="20"/>
          <w:szCs w:val="20"/>
        </w:rPr>
        <w:fldChar w:fldCharType="begin"/>
      </w:r>
      <w:r w:rsidR="00492352" w:rsidRPr="003B4451">
        <w:rPr>
          <w:rFonts w:ascii="Times New Roman" w:hAnsi="Times New Roman"/>
          <w:sz w:val="20"/>
          <w:szCs w:val="20"/>
        </w:rPr>
        <w:instrText xml:space="preserve"> REF _Ref489360586 \h </w:instrText>
      </w:r>
      <w:r w:rsidR="007458C4" w:rsidRPr="003B4451">
        <w:rPr>
          <w:rFonts w:ascii="Times New Roman" w:hAnsi="Times New Roman"/>
          <w:sz w:val="20"/>
          <w:szCs w:val="20"/>
        </w:rPr>
        <w:instrText xml:space="preserve"> \* MERGEFORMAT </w:instrText>
      </w:r>
      <w:r w:rsidR="00492352" w:rsidRPr="003B4451">
        <w:rPr>
          <w:rFonts w:ascii="Times New Roman" w:hAnsi="Times New Roman"/>
          <w:sz w:val="20"/>
          <w:szCs w:val="20"/>
        </w:rPr>
      </w:r>
      <w:r w:rsidR="00492352" w:rsidRPr="003B4451">
        <w:rPr>
          <w:rFonts w:ascii="Times New Roman" w:hAnsi="Times New Roman"/>
          <w:sz w:val="20"/>
          <w:szCs w:val="20"/>
        </w:rPr>
        <w:fldChar w:fldCharType="separate"/>
      </w:r>
      <w:r w:rsidR="004A184A" w:rsidRPr="009A6C9E">
        <w:rPr>
          <w:rFonts w:ascii="Times New Roman" w:hAnsi="Times New Roman"/>
          <w:sz w:val="20"/>
          <w:szCs w:val="20"/>
        </w:rPr>
        <w:t xml:space="preserve">Table </w:t>
      </w:r>
      <w:r w:rsidR="004A184A" w:rsidRPr="009A6C9E">
        <w:rPr>
          <w:rFonts w:ascii="Times New Roman" w:hAnsi="Times New Roman"/>
          <w:noProof/>
          <w:sz w:val="20"/>
          <w:szCs w:val="20"/>
        </w:rPr>
        <w:t>1</w:t>
      </w:r>
      <w:r w:rsidR="00492352" w:rsidRPr="003B4451">
        <w:rPr>
          <w:rFonts w:ascii="Times New Roman" w:hAnsi="Times New Roman"/>
          <w:sz w:val="20"/>
          <w:szCs w:val="20"/>
        </w:rPr>
        <w:fldChar w:fldCharType="end"/>
      </w:r>
      <w:r w:rsidR="00F84AD9" w:rsidRPr="003B4451">
        <w:rPr>
          <w:rFonts w:ascii="Times New Roman" w:hAnsi="Times New Roman"/>
          <w:sz w:val="20"/>
        </w:rPr>
        <w:t xml:space="preserve"> </w:t>
      </w:r>
      <w:r w:rsidR="0072742D" w:rsidRPr="003B4451">
        <w:rPr>
          <w:rFonts w:ascii="Times New Roman" w:hAnsi="Times New Roman"/>
          <w:sz w:val="20"/>
        </w:rPr>
        <w:t>(</w:t>
      </w:r>
      <m:oMath>
        <m:r>
          <w:rPr>
            <w:rFonts w:ascii="Cambria Math" w:hAnsi="Cambria Math"/>
            <w:sz w:val="18"/>
          </w:rPr>
          <m:t>b=mod(</m:t>
        </m:r>
        <m:sSubSup>
          <m:sSubSupPr>
            <m:ctrlPr>
              <w:rPr>
                <w:rFonts w:ascii="Cambria Math" w:hAnsi="Cambria Math"/>
                <w:i/>
                <w:iCs/>
                <w:sz w:val="18"/>
              </w:rPr>
            </m:ctrlPr>
          </m:sSubSupPr>
          <m:e>
            <m:r>
              <w:rPr>
                <w:rFonts w:ascii="Cambria Math" w:hAnsi="Cambria Math"/>
                <w:sz w:val="18"/>
              </w:rPr>
              <m:t>N</m:t>
            </m:r>
          </m:e>
          <m:sub>
            <m:r>
              <w:rPr>
                <w:rFonts w:ascii="Cambria Math" w:hAnsi="Cambria Math"/>
                <w:sz w:val="18"/>
              </w:rPr>
              <m:t>ID</m:t>
            </m:r>
          </m:sub>
          <m:sup>
            <m:r>
              <w:rPr>
                <w:rFonts w:ascii="Cambria Math" w:hAnsi="Cambria Math"/>
                <w:sz w:val="18"/>
              </w:rPr>
              <m:t>SSB</m:t>
            </m:r>
          </m:sup>
        </m:sSubSup>
        <m:r>
          <w:rPr>
            <w:rFonts w:ascii="Cambria Math" w:hAnsi="Cambria Math"/>
            <w:sz w:val="18"/>
          </w:rPr>
          <m:t>,8)</m:t>
        </m:r>
      </m:oMath>
      <w:r w:rsidR="00CF20FF">
        <w:rPr>
          <w:rFonts w:ascii="Times New Roman" w:hAnsi="Times New Roman"/>
          <w:sz w:val="18"/>
        </w:rPr>
        <w:t xml:space="preserve"> assuming 3 LSBs of SSB index is conveyed via DMRS</w:t>
      </w:r>
      <w:r w:rsidR="0072742D" w:rsidRPr="003B4451">
        <w:rPr>
          <w:rFonts w:ascii="Times New Roman" w:hAnsi="Times New Roman"/>
          <w:sz w:val="20"/>
        </w:rPr>
        <w:t xml:space="preserve">) </w:t>
      </w:r>
      <w:r w:rsidR="00F84AD9" w:rsidRPr="003B4451">
        <w:rPr>
          <w:rFonts w:ascii="Times New Roman" w:hAnsi="Times New Roman"/>
          <w:sz w:val="20"/>
        </w:rPr>
        <w:t>and the second approach is based on short PN Gold sequence of either order-7 or order-8</w:t>
      </w:r>
      <w:r w:rsidR="00B71259" w:rsidRPr="003B4451">
        <w:rPr>
          <w:rFonts w:ascii="Times New Roman" w:hAnsi="Times New Roman"/>
          <w:sz w:val="20"/>
        </w:rPr>
        <w:t xml:space="preserve"> </w:t>
      </w:r>
      <w:r w:rsidR="007A5D61" w:rsidRPr="003B4451">
        <w:rPr>
          <w:rFonts w:ascii="Times New Roman" w:hAnsi="Times New Roman"/>
          <w:sz w:val="20"/>
        </w:rPr>
        <w:t>with the SSB index signaling by component m-sequence cyclic shifts or initialization</w:t>
      </w:r>
      <w:r w:rsidR="00320623" w:rsidRPr="003B4451">
        <w:rPr>
          <w:rFonts w:ascii="Times New Roman" w:hAnsi="Times New Roman"/>
          <w:sz w:val="20"/>
        </w:rPr>
        <w:t xml:space="preserve"> as summarized in </w:t>
      </w:r>
      <w:r w:rsidR="003C5565" w:rsidRPr="003B4451">
        <w:rPr>
          <w:rFonts w:ascii="Times New Roman" w:hAnsi="Times New Roman"/>
          <w:sz w:val="20"/>
        </w:rPr>
        <w:fldChar w:fldCharType="begin"/>
      </w:r>
      <w:r w:rsidR="003C5565" w:rsidRPr="003B4451">
        <w:rPr>
          <w:rFonts w:ascii="Times New Roman" w:hAnsi="Times New Roman"/>
          <w:sz w:val="20"/>
        </w:rPr>
        <w:instrText xml:space="preserve"> REF _Ref489360586 \h </w:instrText>
      </w:r>
      <w:r w:rsidR="003B4451">
        <w:rPr>
          <w:rFonts w:ascii="Times New Roman" w:hAnsi="Times New Roman"/>
          <w:sz w:val="20"/>
        </w:rPr>
        <w:instrText xml:space="preserve"> \* MERGEFORMAT </w:instrText>
      </w:r>
      <w:r w:rsidR="003C5565" w:rsidRPr="003B4451">
        <w:rPr>
          <w:rFonts w:ascii="Times New Roman" w:hAnsi="Times New Roman"/>
          <w:sz w:val="20"/>
        </w:rPr>
      </w:r>
      <w:r w:rsidR="003C5565" w:rsidRPr="003B4451">
        <w:rPr>
          <w:rFonts w:ascii="Times New Roman" w:hAnsi="Times New Roman"/>
          <w:sz w:val="20"/>
        </w:rPr>
        <w:fldChar w:fldCharType="separate"/>
      </w:r>
      <w:r w:rsidR="004A184A" w:rsidRPr="009A6C9E">
        <w:rPr>
          <w:rFonts w:ascii="Times New Roman" w:hAnsi="Times New Roman"/>
        </w:rPr>
        <w:t xml:space="preserve">Table </w:t>
      </w:r>
      <w:r w:rsidR="004A184A" w:rsidRPr="009A6C9E">
        <w:rPr>
          <w:rFonts w:ascii="Times New Roman" w:hAnsi="Times New Roman"/>
          <w:noProof/>
        </w:rPr>
        <w:t>1</w:t>
      </w:r>
      <w:r w:rsidR="003C5565" w:rsidRPr="003B4451">
        <w:rPr>
          <w:rFonts w:ascii="Times New Roman" w:hAnsi="Times New Roman"/>
          <w:sz w:val="20"/>
        </w:rPr>
        <w:fldChar w:fldCharType="end"/>
      </w:r>
      <w:r w:rsidR="003C5565" w:rsidRPr="003B4451">
        <w:rPr>
          <w:rFonts w:ascii="Times New Roman" w:hAnsi="Times New Roman"/>
          <w:sz w:val="20"/>
        </w:rPr>
        <w:t>.</w:t>
      </w:r>
      <w:r w:rsidR="00F43683">
        <w:rPr>
          <w:rFonts w:ascii="Times New Roman" w:hAnsi="Times New Roman"/>
          <w:sz w:val="20"/>
        </w:rPr>
        <w:t xml:space="preserve"> From DMRS sequence modulation aspects, either BPSK or QPSK has been proposed.</w:t>
      </w:r>
    </w:p>
    <w:p w14:paraId="150DD915" w14:textId="6B1C6FA9" w:rsidR="000051D2" w:rsidRPr="000051D2" w:rsidRDefault="000051D2" w:rsidP="000051D2">
      <w:pPr>
        <w:pStyle w:val="Caption"/>
        <w:jc w:val="center"/>
      </w:pPr>
      <w:bookmarkStart w:id="9" w:name="_Ref489360586"/>
      <w:r>
        <w:t xml:space="preserve">Table </w:t>
      </w:r>
      <w:fldSimple w:instr=" SEQ Table \* ARABIC ">
        <w:r w:rsidR="004A184A">
          <w:rPr>
            <w:noProof/>
          </w:rPr>
          <w:t>1</w:t>
        </w:r>
      </w:fldSimple>
      <w:bookmarkEnd w:id="9"/>
      <w:r>
        <w:t xml:space="preserve">: Long </w:t>
      </w:r>
      <w:r w:rsidR="00A2675B">
        <w:t xml:space="preserve">order-31 </w:t>
      </w:r>
      <w:r>
        <w:t>PN Gold code initialization</w:t>
      </w:r>
    </w:p>
    <w:tbl>
      <w:tblPr>
        <w:tblW w:w="9260" w:type="dxa"/>
        <w:tblCellMar>
          <w:left w:w="0" w:type="dxa"/>
          <w:right w:w="0" w:type="dxa"/>
        </w:tblCellMar>
        <w:tblLook w:val="0420" w:firstRow="1" w:lastRow="0" w:firstColumn="0" w:lastColumn="0" w:noHBand="0" w:noVBand="1"/>
      </w:tblPr>
      <w:tblGrid>
        <w:gridCol w:w="1997"/>
        <w:gridCol w:w="4383"/>
        <w:gridCol w:w="2880"/>
      </w:tblGrid>
      <w:tr w:rsidR="003A5529" w:rsidRPr="003A5529" w14:paraId="1E243523" w14:textId="77777777" w:rsidTr="00C7053C">
        <w:trPr>
          <w:trHeight w:val="382"/>
        </w:trPr>
        <w:tc>
          <w:tcPr>
            <w:tcW w:w="1997" w:type="dxa"/>
            <w:tcBorders>
              <w:top w:val="single" w:sz="8" w:space="0" w:color="FFFFFF"/>
              <w:left w:val="single" w:sz="8" w:space="0" w:color="FFFFFF"/>
              <w:bottom w:val="single" w:sz="24" w:space="0" w:color="FFFFFF"/>
              <w:right w:val="single" w:sz="8" w:space="0" w:color="FFFFFF"/>
            </w:tcBorders>
            <w:shd w:val="clear" w:color="auto" w:fill="70CFEE"/>
            <w:tcMar>
              <w:top w:w="72" w:type="dxa"/>
              <w:left w:w="144" w:type="dxa"/>
              <w:bottom w:w="72" w:type="dxa"/>
              <w:right w:w="144" w:type="dxa"/>
            </w:tcMar>
            <w:hideMark/>
          </w:tcPr>
          <w:p w14:paraId="52019EFD" w14:textId="77777777" w:rsidR="00B9350C" w:rsidRPr="003A5529" w:rsidRDefault="00B9350C" w:rsidP="00B9350C">
            <w:pPr>
              <w:pStyle w:val="ListParagraph"/>
              <w:rPr>
                <w:rFonts w:asciiTheme="minorHAnsi" w:hAnsiTheme="minorHAnsi"/>
                <w:sz w:val="18"/>
              </w:rPr>
            </w:pPr>
            <w:r w:rsidRPr="003A5529">
              <w:rPr>
                <w:rFonts w:asciiTheme="minorHAnsi" w:hAnsiTheme="minorHAnsi"/>
                <w:b/>
                <w:bCs/>
                <w:sz w:val="18"/>
              </w:rPr>
              <w:t>Company</w:t>
            </w:r>
          </w:p>
        </w:tc>
        <w:tc>
          <w:tcPr>
            <w:tcW w:w="4383" w:type="dxa"/>
            <w:tcBorders>
              <w:top w:val="single" w:sz="8" w:space="0" w:color="FFFFFF"/>
              <w:left w:val="single" w:sz="8" w:space="0" w:color="FFFFFF"/>
              <w:bottom w:val="single" w:sz="24" w:space="0" w:color="FFFFFF"/>
              <w:right w:val="single" w:sz="8" w:space="0" w:color="FFFFFF"/>
            </w:tcBorders>
            <w:shd w:val="clear" w:color="auto" w:fill="70CFEE"/>
            <w:tcMar>
              <w:top w:w="72" w:type="dxa"/>
              <w:left w:w="144" w:type="dxa"/>
              <w:bottom w:w="72" w:type="dxa"/>
              <w:right w:w="144" w:type="dxa"/>
            </w:tcMar>
            <w:hideMark/>
          </w:tcPr>
          <w:p w14:paraId="233D3F55" w14:textId="7AF3D07A" w:rsidR="00B9350C" w:rsidRPr="003A5529" w:rsidRDefault="00B9350C" w:rsidP="00B9350C">
            <w:pPr>
              <w:pStyle w:val="ListParagraph"/>
              <w:rPr>
                <w:rFonts w:asciiTheme="minorHAnsi" w:hAnsiTheme="minorHAnsi"/>
                <w:sz w:val="18"/>
              </w:rPr>
            </w:pPr>
            <w:r w:rsidRPr="003A5529">
              <w:rPr>
                <w:rFonts w:asciiTheme="minorHAnsi" w:hAnsiTheme="minorHAnsi"/>
                <w:b/>
                <w:bCs/>
                <w:sz w:val="18"/>
              </w:rPr>
              <w:t>Initialization</w:t>
            </w:r>
          </w:p>
        </w:tc>
        <w:tc>
          <w:tcPr>
            <w:tcW w:w="2880" w:type="dxa"/>
            <w:tcBorders>
              <w:top w:val="single" w:sz="8" w:space="0" w:color="FFFFFF"/>
              <w:left w:val="single" w:sz="8" w:space="0" w:color="FFFFFF"/>
              <w:bottom w:val="single" w:sz="24" w:space="0" w:color="FFFFFF"/>
              <w:right w:val="single" w:sz="8" w:space="0" w:color="FFFFFF"/>
            </w:tcBorders>
            <w:shd w:val="clear" w:color="auto" w:fill="70CFEE"/>
            <w:tcMar>
              <w:top w:w="72" w:type="dxa"/>
              <w:left w:w="144" w:type="dxa"/>
              <w:bottom w:w="72" w:type="dxa"/>
              <w:right w:w="144" w:type="dxa"/>
            </w:tcMar>
            <w:hideMark/>
          </w:tcPr>
          <w:p w14:paraId="7FB3572C" w14:textId="77777777" w:rsidR="00B9350C" w:rsidRPr="003A5529" w:rsidRDefault="00B9350C" w:rsidP="00B9350C">
            <w:pPr>
              <w:pStyle w:val="ListParagraph"/>
              <w:rPr>
                <w:rFonts w:asciiTheme="minorHAnsi" w:hAnsiTheme="minorHAnsi"/>
                <w:sz w:val="18"/>
              </w:rPr>
            </w:pPr>
            <w:r w:rsidRPr="003A5529">
              <w:rPr>
                <w:rFonts w:asciiTheme="minorHAnsi" w:hAnsiTheme="minorHAnsi"/>
                <w:b/>
                <w:bCs/>
                <w:sz w:val="18"/>
              </w:rPr>
              <w:t>Notes</w:t>
            </w:r>
          </w:p>
        </w:tc>
      </w:tr>
      <w:tr w:rsidR="003A5529" w:rsidRPr="003A5529" w14:paraId="7A1C98AE" w14:textId="77777777" w:rsidTr="003A5529">
        <w:trPr>
          <w:trHeight w:val="288"/>
        </w:trPr>
        <w:tc>
          <w:tcPr>
            <w:tcW w:w="1997" w:type="dxa"/>
            <w:tcBorders>
              <w:top w:val="single" w:sz="24"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hideMark/>
          </w:tcPr>
          <w:p w14:paraId="6E1746D2" w14:textId="77777777" w:rsidR="00B9350C" w:rsidRPr="003A5529" w:rsidRDefault="00B9350C" w:rsidP="00B9350C">
            <w:pPr>
              <w:pStyle w:val="ListParagraph"/>
              <w:rPr>
                <w:rFonts w:asciiTheme="minorHAnsi" w:hAnsiTheme="minorHAnsi"/>
                <w:sz w:val="18"/>
              </w:rPr>
            </w:pPr>
            <w:r w:rsidRPr="003A5529">
              <w:rPr>
                <w:rFonts w:asciiTheme="minorHAnsi" w:hAnsiTheme="minorHAnsi"/>
                <w:sz w:val="18"/>
              </w:rPr>
              <w:t>QCOM</w:t>
            </w:r>
          </w:p>
        </w:tc>
        <w:tc>
          <w:tcPr>
            <w:tcW w:w="4383" w:type="dxa"/>
            <w:tcBorders>
              <w:top w:val="single" w:sz="24"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hideMark/>
          </w:tcPr>
          <w:p w14:paraId="0E04CE98" w14:textId="7A0B1181" w:rsidR="00B9350C" w:rsidRPr="003A5529" w:rsidRDefault="009A6C9E" w:rsidP="00B9350C">
            <w:pPr>
              <w:pStyle w:val="ListParagraph"/>
              <w:ind w:left="192"/>
              <w:rPr>
                <w:rFonts w:asciiTheme="minorHAnsi" w:hAnsiTheme="minorHAnsi"/>
                <w:sz w:val="18"/>
              </w:rPr>
            </w:pPr>
            <m:oMathPara>
              <m:oMathParaPr>
                <m:jc m:val="centerGroup"/>
              </m:oMathParaPr>
              <m:oMath>
                <m:sSub>
                  <m:sSubPr>
                    <m:ctrlPr>
                      <w:rPr>
                        <w:rFonts w:ascii="Cambria Math" w:hAnsi="Cambria Math"/>
                        <w:i/>
                        <w:iCs/>
                        <w:sz w:val="18"/>
                      </w:rPr>
                    </m:ctrlPr>
                  </m:sSubPr>
                  <m:e>
                    <m:r>
                      <w:rPr>
                        <w:rFonts w:ascii="Cambria Math" w:hAnsi="Cambria Math"/>
                        <w:sz w:val="18"/>
                      </w:rPr>
                      <m:t>c</m:t>
                    </m:r>
                  </m:e>
                  <m:sub>
                    <m:r>
                      <w:rPr>
                        <w:rFonts w:ascii="Cambria Math" w:hAnsi="Cambria Math"/>
                        <w:sz w:val="18"/>
                      </w:rPr>
                      <m:t>init</m:t>
                    </m:r>
                  </m:sub>
                </m:sSub>
                <m:r>
                  <w:rPr>
                    <w:rFonts w:ascii="Cambria Math" w:hAnsi="Cambria Math"/>
                    <w:sz w:val="18"/>
                  </w:rPr>
                  <m:t>=</m:t>
                </m:r>
                <m:sSup>
                  <m:sSupPr>
                    <m:ctrlPr>
                      <w:rPr>
                        <w:rFonts w:ascii="Cambria Math" w:hAnsi="Cambria Math"/>
                        <w:i/>
                        <w:iCs/>
                        <w:sz w:val="18"/>
                      </w:rPr>
                    </m:ctrlPr>
                  </m:sSupPr>
                  <m:e>
                    <m:r>
                      <w:rPr>
                        <w:rFonts w:ascii="Cambria Math" w:hAnsi="Cambria Math"/>
                        <w:sz w:val="18"/>
                      </w:rPr>
                      <m:t>2</m:t>
                    </m:r>
                  </m:e>
                  <m:sup>
                    <m:r>
                      <w:rPr>
                        <w:rFonts w:ascii="Cambria Math" w:hAnsi="Cambria Math"/>
                        <w:sz w:val="18"/>
                      </w:rPr>
                      <m:t>12</m:t>
                    </m:r>
                  </m:sup>
                </m:sSup>
                <m:sSubSup>
                  <m:sSubSupPr>
                    <m:ctrlPr>
                      <w:rPr>
                        <w:rFonts w:ascii="Cambria Math" w:hAnsi="Cambria Math"/>
                        <w:i/>
                        <w:iCs/>
                        <w:sz w:val="18"/>
                      </w:rPr>
                    </m:ctrlPr>
                  </m:sSubSupPr>
                  <m:e>
                    <m:r>
                      <w:rPr>
                        <w:rFonts w:ascii="Cambria Math" w:hAnsi="Cambria Math"/>
                        <w:sz w:val="18"/>
                      </w:rPr>
                      <m:t>N</m:t>
                    </m:r>
                  </m:e>
                  <m:sub>
                    <m:r>
                      <w:rPr>
                        <w:rFonts w:ascii="Cambria Math" w:hAnsi="Cambria Math"/>
                        <w:sz w:val="18"/>
                      </w:rPr>
                      <m:t>ID</m:t>
                    </m:r>
                  </m:sub>
                  <m:sup>
                    <m:r>
                      <w:rPr>
                        <w:rFonts w:ascii="Cambria Math" w:hAnsi="Cambria Math"/>
                        <w:sz w:val="18"/>
                      </w:rPr>
                      <m:t>cell</m:t>
                    </m:r>
                  </m:sup>
                </m:sSubSup>
                <m:r>
                  <w:rPr>
                    <w:rFonts w:ascii="Cambria Math" w:hAnsi="Cambria Math"/>
                    <w:sz w:val="18"/>
                  </w:rPr>
                  <m:t>+580b</m:t>
                </m:r>
              </m:oMath>
            </m:oMathPara>
          </w:p>
        </w:tc>
        <w:tc>
          <w:tcPr>
            <w:tcW w:w="2880" w:type="dxa"/>
            <w:tcBorders>
              <w:top w:val="single" w:sz="24"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hideMark/>
          </w:tcPr>
          <w:p w14:paraId="69764AB3" w14:textId="3F292BFA" w:rsidR="00B9350C" w:rsidRPr="003A5529" w:rsidRDefault="00B9350C" w:rsidP="00B9350C">
            <w:pPr>
              <w:pStyle w:val="ListParagraph"/>
              <w:rPr>
                <w:rFonts w:asciiTheme="minorHAnsi" w:hAnsiTheme="minorHAnsi"/>
                <w:sz w:val="18"/>
              </w:rPr>
            </w:pPr>
          </w:p>
        </w:tc>
      </w:tr>
      <w:tr w:rsidR="003A5529" w:rsidRPr="003A5529" w14:paraId="3C74E32B" w14:textId="77777777" w:rsidTr="003A5529">
        <w:trPr>
          <w:trHeight w:val="355"/>
        </w:trPr>
        <w:tc>
          <w:tcPr>
            <w:tcW w:w="1997"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hideMark/>
          </w:tcPr>
          <w:p w14:paraId="361A3B61" w14:textId="43F41CC3" w:rsidR="00B9350C" w:rsidRPr="003A5529" w:rsidRDefault="00B9350C" w:rsidP="00B9350C">
            <w:pPr>
              <w:pStyle w:val="ListParagraph"/>
              <w:rPr>
                <w:rFonts w:asciiTheme="minorHAnsi" w:hAnsiTheme="minorHAnsi"/>
                <w:sz w:val="18"/>
              </w:rPr>
            </w:pPr>
            <w:r w:rsidRPr="003A5529">
              <w:rPr>
                <w:rFonts w:asciiTheme="minorHAnsi" w:hAnsiTheme="minorHAnsi"/>
                <w:sz w:val="18"/>
              </w:rPr>
              <w:t>Vivo</w:t>
            </w:r>
            <w:r w:rsidR="00CD6A53">
              <w:rPr>
                <w:rFonts w:asciiTheme="minorHAnsi" w:hAnsiTheme="minorHAnsi"/>
                <w:sz w:val="18"/>
              </w:rPr>
              <w:t>, Intel Opt. 1</w:t>
            </w:r>
          </w:p>
        </w:tc>
        <w:tc>
          <w:tcPr>
            <w:tcW w:w="4383"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hideMark/>
          </w:tcPr>
          <w:p w14:paraId="2764CEEF" w14:textId="63F71D9A" w:rsidR="00B9350C" w:rsidRPr="003A5529" w:rsidRDefault="009A6C9E" w:rsidP="00B9350C">
            <w:pPr>
              <w:pStyle w:val="ListParagraph"/>
              <w:ind w:left="192"/>
              <w:rPr>
                <w:rFonts w:asciiTheme="minorHAnsi" w:hAnsiTheme="minorHAnsi"/>
                <w:sz w:val="18"/>
              </w:rPr>
            </w:pPr>
            <m:oMath>
              <m:sSub>
                <m:sSubPr>
                  <m:ctrlPr>
                    <w:rPr>
                      <w:rFonts w:ascii="Cambria Math" w:hAnsi="Cambria Math"/>
                      <w:i/>
                      <w:iCs/>
                      <w:sz w:val="18"/>
                    </w:rPr>
                  </m:ctrlPr>
                </m:sSubPr>
                <m:e>
                  <m:r>
                    <w:rPr>
                      <w:rFonts w:ascii="Cambria Math" w:hAnsi="Cambria Math"/>
                      <w:sz w:val="18"/>
                    </w:rPr>
                    <m:t>c</m:t>
                  </m:r>
                </m:e>
                <m:sub>
                  <m:r>
                    <w:rPr>
                      <w:rFonts w:ascii="Cambria Math" w:hAnsi="Cambria Math"/>
                      <w:sz w:val="18"/>
                    </w:rPr>
                    <m:t>init</m:t>
                  </m:r>
                </m:sub>
              </m:sSub>
              <m:r>
                <w:rPr>
                  <w:rFonts w:ascii="Cambria Math" w:hAnsi="Cambria Math"/>
                  <w:sz w:val="18"/>
                </w:rPr>
                <m:t>=</m:t>
              </m:r>
              <m:d>
                <m:dPr>
                  <m:ctrlPr>
                    <w:rPr>
                      <w:rFonts w:ascii="Cambria Math" w:hAnsi="Cambria Math"/>
                      <w:i/>
                      <w:iCs/>
                      <w:sz w:val="18"/>
                    </w:rPr>
                  </m:ctrlPr>
                </m:dPr>
                <m:e>
                  <m:r>
                    <w:rPr>
                      <w:rFonts w:ascii="Cambria Math" w:hAnsi="Cambria Math"/>
                      <w:sz w:val="18"/>
                    </w:rPr>
                    <m:t>b</m:t>
                  </m:r>
                  <m:r>
                    <m:rPr>
                      <m:nor/>
                    </m:rPr>
                    <w:rPr>
                      <w:rFonts w:asciiTheme="minorHAnsi" w:hAnsiTheme="minorHAnsi"/>
                      <w:sz w:val="18"/>
                    </w:rPr>
                    <m:t>+1</m:t>
                  </m:r>
                </m:e>
              </m:d>
              <m:d>
                <m:dPr>
                  <m:ctrlPr>
                    <w:rPr>
                      <w:rFonts w:ascii="Cambria Math" w:hAnsi="Cambria Math"/>
                      <w:i/>
                      <w:iCs/>
                      <w:sz w:val="18"/>
                    </w:rPr>
                  </m:ctrlPr>
                </m:dPr>
                <m:e>
                  <m:r>
                    <m:rPr>
                      <m:nor/>
                    </m:rPr>
                    <w:rPr>
                      <w:rFonts w:asciiTheme="minorHAnsi" w:hAnsiTheme="minorHAnsi"/>
                      <w:sz w:val="18"/>
                    </w:rPr>
                    <m:t>2</m:t>
                  </m:r>
                  <m:sSubSup>
                    <m:sSubSupPr>
                      <m:ctrlPr>
                        <w:rPr>
                          <w:rFonts w:ascii="Cambria Math" w:hAnsi="Cambria Math"/>
                          <w:i/>
                          <w:iCs/>
                          <w:sz w:val="18"/>
                        </w:rPr>
                      </m:ctrlPr>
                    </m:sSubSupPr>
                    <m:e>
                      <m:r>
                        <w:rPr>
                          <w:rFonts w:ascii="Cambria Math" w:hAnsi="Cambria Math"/>
                          <w:sz w:val="18"/>
                        </w:rPr>
                        <m:t>N</m:t>
                      </m:r>
                    </m:e>
                    <m:sub>
                      <m:r>
                        <w:rPr>
                          <w:rFonts w:ascii="Cambria Math" w:hAnsi="Cambria Math"/>
                          <w:sz w:val="18"/>
                        </w:rPr>
                        <m:t>ID</m:t>
                      </m:r>
                    </m:sub>
                    <m:sup>
                      <m:r>
                        <w:rPr>
                          <w:rFonts w:ascii="Cambria Math" w:hAnsi="Cambria Math"/>
                          <w:sz w:val="18"/>
                        </w:rPr>
                        <m:t>cell</m:t>
                      </m:r>
                    </m:sup>
                  </m:sSubSup>
                  <m:r>
                    <m:rPr>
                      <m:nor/>
                    </m:rPr>
                    <w:rPr>
                      <w:rFonts w:asciiTheme="minorHAnsi" w:hAnsiTheme="minorHAnsi"/>
                      <w:sz w:val="18"/>
                    </w:rPr>
                    <m:t>+1</m:t>
                  </m:r>
                </m:e>
              </m:d>
              <m:sSup>
                <m:sSupPr>
                  <m:ctrlPr>
                    <w:rPr>
                      <w:rFonts w:ascii="Cambria Math" w:hAnsi="Cambria Math"/>
                      <w:i/>
                      <w:iCs/>
                      <w:sz w:val="18"/>
                    </w:rPr>
                  </m:ctrlPr>
                </m:sSupPr>
                <m:e>
                  <m:r>
                    <w:rPr>
                      <w:rFonts w:ascii="Cambria Math" w:hAnsi="Cambria Math"/>
                      <w:sz w:val="18"/>
                    </w:rPr>
                    <m:t>2</m:t>
                  </m:r>
                </m:e>
                <m:sup>
                  <m:r>
                    <w:rPr>
                      <w:rFonts w:ascii="Cambria Math" w:hAnsi="Cambria Math"/>
                      <w:sz w:val="18"/>
                    </w:rPr>
                    <m:t>10</m:t>
                  </m:r>
                </m:sup>
              </m:sSup>
            </m:oMath>
            <w:r w:rsidR="00B9350C" w:rsidRPr="003A5529">
              <w:rPr>
                <w:rFonts w:asciiTheme="minorHAnsi" w:hAnsiTheme="minorHAnsi"/>
                <w:sz w:val="18"/>
              </w:rPr>
              <w:t>+</w:t>
            </w:r>
            <m:oMath>
              <m:sSubSup>
                <m:sSubSupPr>
                  <m:ctrlPr>
                    <w:rPr>
                      <w:rFonts w:ascii="Cambria Math" w:hAnsi="Cambria Math"/>
                      <w:i/>
                      <w:iCs/>
                      <w:sz w:val="18"/>
                    </w:rPr>
                  </m:ctrlPr>
                </m:sSubSupPr>
                <m:e>
                  <m:r>
                    <w:rPr>
                      <w:rFonts w:ascii="Cambria Math" w:hAnsi="Cambria Math"/>
                      <w:sz w:val="18"/>
                    </w:rPr>
                    <m:t>N</m:t>
                  </m:r>
                </m:e>
                <m:sub>
                  <m:r>
                    <w:rPr>
                      <w:rFonts w:ascii="Cambria Math" w:hAnsi="Cambria Math"/>
                      <w:sz w:val="18"/>
                    </w:rPr>
                    <m:t>ID</m:t>
                  </m:r>
                </m:sub>
                <m:sup>
                  <m:r>
                    <w:rPr>
                      <w:rFonts w:ascii="Cambria Math" w:hAnsi="Cambria Math"/>
                      <w:sz w:val="18"/>
                    </w:rPr>
                    <m:t>cell</m:t>
                  </m:r>
                </m:sup>
              </m:sSubSup>
            </m:oMath>
          </w:p>
        </w:tc>
        <w:tc>
          <w:tcPr>
            <w:tcW w:w="2880"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hideMark/>
          </w:tcPr>
          <w:p w14:paraId="6163605E" w14:textId="77777777" w:rsidR="00B9350C" w:rsidRPr="003A5529" w:rsidRDefault="00B9350C" w:rsidP="00B9350C">
            <w:pPr>
              <w:pStyle w:val="ListParagraph"/>
              <w:rPr>
                <w:rFonts w:asciiTheme="minorHAnsi" w:hAnsiTheme="minorHAnsi"/>
                <w:sz w:val="18"/>
              </w:rPr>
            </w:pPr>
          </w:p>
        </w:tc>
      </w:tr>
      <w:tr w:rsidR="003A5529" w:rsidRPr="003A5529" w14:paraId="525B25A8" w14:textId="77777777" w:rsidTr="003A5529">
        <w:trPr>
          <w:trHeight w:val="319"/>
        </w:trPr>
        <w:tc>
          <w:tcPr>
            <w:tcW w:w="1997"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hideMark/>
          </w:tcPr>
          <w:p w14:paraId="6B3BCD79" w14:textId="77777777" w:rsidR="00B9350C" w:rsidRPr="003A5529" w:rsidRDefault="00B9350C" w:rsidP="00B9350C">
            <w:pPr>
              <w:pStyle w:val="ListParagraph"/>
              <w:rPr>
                <w:rFonts w:asciiTheme="minorHAnsi" w:hAnsiTheme="minorHAnsi"/>
                <w:sz w:val="18"/>
              </w:rPr>
            </w:pPr>
            <w:r w:rsidRPr="003A5529">
              <w:rPr>
                <w:rFonts w:asciiTheme="minorHAnsi" w:hAnsiTheme="minorHAnsi"/>
                <w:sz w:val="18"/>
              </w:rPr>
              <w:lastRenderedPageBreak/>
              <w:t>LGE</w:t>
            </w:r>
          </w:p>
        </w:tc>
        <w:tc>
          <w:tcPr>
            <w:tcW w:w="4383"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hideMark/>
          </w:tcPr>
          <w:p w14:paraId="70468787" w14:textId="5D72BC56" w:rsidR="00B9350C" w:rsidRPr="003A5529" w:rsidRDefault="009A6C9E" w:rsidP="00B9350C">
            <w:pPr>
              <w:pStyle w:val="ListParagraph"/>
              <w:ind w:left="192"/>
              <w:rPr>
                <w:rFonts w:asciiTheme="minorHAnsi" w:hAnsiTheme="minorHAnsi"/>
                <w:sz w:val="18"/>
              </w:rPr>
            </w:pPr>
            <m:oMathPara>
              <m:oMathParaPr>
                <m:jc m:val="centerGroup"/>
              </m:oMathParaPr>
              <m:oMath>
                <m:sSub>
                  <m:sSubPr>
                    <m:ctrlPr>
                      <w:rPr>
                        <w:rFonts w:ascii="Cambria Math" w:hAnsi="Cambria Math"/>
                        <w:i/>
                        <w:iCs/>
                        <w:sz w:val="18"/>
                      </w:rPr>
                    </m:ctrlPr>
                  </m:sSubPr>
                  <m:e>
                    <m:r>
                      <w:rPr>
                        <w:rFonts w:ascii="Cambria Math" w:hAnsi="Cambria Math"/>
                        <w:sz w:val="18"/>
                      </w:rPr>
                      <m:t>c</m:t>
                    </m:r>
                  </m:e>
                  <m:sub>
                    <m:r>
                      <w:rPr>
                        <w:rFonts w:ascii="Cambria Math" w:hAnsi="Cambria Math"/>
                        <w:sz w:val="18"/>
                      </w:rPr>
                      <m:t>init</m:t>
                    </m:r>
                  </m:sub>
                </m:sSub>
                <m:r>
                  <w:rPr>
                    <w:rFonts w:ascii="Cambria Math" w:hAnsi="Cambria Math"/>
                    <w:sz w:val="18"/>
                  </w:rPr>
                  <m:t>=</m:t>
                </m:r>
                <m:d>
                  <m:dPr>
                    <m:ctrlPr>
                      <w:rPr>
                        <w:rFonts w:ascii="Cambria Math" w:hAnsi="Cambria Math"/>
                        <w:i/>
                        <w:iCs/>
                        <w:sz w:val="18"/>
                      </w:rPr>
                    </m:ctrlPr>
                  </m:dPr>
                  <m:e>
                    <m:r>
                      <w:rPr>
                        <w:rFonts w:ascii="Cambria Math" w:hAnsi="Cambria Math"/>
                        <w:sz w:val="18"/>
                      </w:rPr>
                      <m:t>b+1+8m</m:t>
                    </m:r>
                  </m:e>
                </m:d>
                <m:d>
                  <m:dPr>
                    <m:ctrlPr>
                      <w:rPr>
                        <w:rFonts w:ascii="Cambria Math" w:hAnsi="Cambria Math"/>
                        <w:i/>
                        <w:iCs/>
                        <w:sz w:val="18"/>
                      </w:rPr>
                    </m:ctrlPr>
                  </m:dPr>
                  <m:e>
                    <m:r>
                      <w:rPr>
                        <w:rFonts w:ascii="Cambria Math" w:hAnsi="Cambria Math"/>
                        <w:sz w:val="18"/>
                      </w:rPr>
                      <m:t>2</m:t>
                    </m:r>
                    <m:sSubSup>
                      <m:sSubSupPr>
                        <m:ctrlPr>
                          <w:rPr>
                            <w:rFonts w:ascii="Cambria Math" w:hAnsi="Cambria Math"/>
                            <w:i/>
                            <w:iCs/>
                            <w:sz w:val="18"/>
                          </w:rPr>
                        </m:ctrlPr>
                      </m:sSubSupPr>
                      <m:e>
                        <m:r>
                          <w:rPr>
                            <w:rFonts w:ascii="Cambria Math" w:hAnsi="Cambria Math"/>
                            <w:sz w:val="18"/>
                          </w:rPr>
                          <m:t>N</m:t>
                        </m:r>
                      </m:e>
                      <m:sub>
                        <m:r>
                          <w:rPr>
                            <w:rFonts w:ascii="Cambria Math" w:hAnsi="Cambria Math"/>
                            <w:sz w:val="18"/>
                          </w:rPr>
                          <m:t>ID</m:t>
                        </m:r>
                      </m:sub>
                      <m:sup>
                        <m:r>
                          <w:rPr>
                            <w:rFonts w:ascii="Cambria Math" w:hAnsi="Cambria Math"/>
                            <w:sz w:val="18"/>
                          </w:rPr>
                          <m:t>cell</m:t>
                        </m:r>
                      </m:sup>
                    </m:sSubSup>
                    <m:r>
                      <w:rPr>
                        <w:rFonts w:ascii="Cambria Math" w:hAnsi="Cambria Math"/>
                        <w:sz w:val="18"/>
                      </w:rPr>
                      <m:t>+1</m:t>
                    </m:r>
                  </m:e>
                </m:d>
                <m:sSup>
                  <m:sSupPr>
                    <m:ctrlPr>
                      <w:rPr>
                        <w:rFonts w:ascii="Cambria Math" w:hAnsi="Cambria Math"/>
                        <w:i/>
                        <w:iCs/>
                        <w:sz w:val="18"/>
                      </w:rPr>
                    </m:ctrlPr>
                  </m:sSupPr>
                  <m:e>
                    <m:r>
                      <w:rPr>
                        <w:rFonts w:ascii="Cambria Math" w:hAnsi="Cambria Math"/>
                        <w:sz w:val="18"/>
                      </w:rPr>
                      <m:t>2</m:t>
                    </m:r>
                  </m:e>
                  <m:sup>
                    <m:r>
                      <w:rPr>
                        <w:rFonts w:ascii="Cambria Math" w:hAnsi="Cambria Math"/>
                        <w:sz w:val="18"/>
                      </w:rPr>
                      <m:t>10</m:t>
                    </m:r>
                  </m:sup>
                </m:sSup>
                <m:r>
                  <w:rPr>
                    <w:rFonts w:ascii="Cambria Math" w:hAnsi="Cambria Math"/>
                    <w:sz w:val="18"/>
                  </w:rPr>
                  <m:t>+</m:t>
                </m:r>
                <m:sSubSup>
                  <m:sSubSupPr>
                    <m:ctrlPr>
                      <w:rPr>
                        <w:rFonts w:ascii="Cambria Math" w:hAnsi="Cambria Math"/>
                        <w:i/>
                        <w:iCs/>
                        <w:sz w:val="18"/>
                      </w:rPr>
                    </m:ctrlPr>
                  </m:sSubSupPr>
                  <m:e>
                    <m:r>
                      <w:rPr>
                        <w:rFonts w:ascii="Cambria Math" w:hAnsi="Cambria Math"/>
                        <w:sz w:val="18"/>
                      </w:rPr>
                      <m:t>N</m:t>
                    </m:r>
                  </m:e>
                  <m:sub>
                    <m:r>
                      <w:rPr>
                        <w:rFonts w:ascii="Cambria Math" w:hAnsi="Cambria Math"/>
                        <w:sz w:val="18"/>
                      </w:rPr>
                      <m:t>ID</m:t>
                    </m:r>
                  </m:sub>
                  <m:sup>
                    <m:r>
                      <w:rPr>
                        <w:rFonts w:ascii="Cambria Math" w:hAnsi="Cambria Math"/>
                        <w:sz w:val="18"/>
                      </w:rPr>
                      <m:t>cell</m:t>
                    </m:r>
                  </m:sup>
                </m:sSubSup>
              </m:oMath>
            </m:oMathPara>
          </w:p>
        </w:tc>
        <w:tc>
          <w:tcPr>
            <w:tcW w:w="2880"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hideMark/>
          </w:tcPr>
          <w:p w14:paraId="5CCA2786" w14:textId="6D2EAA3A" w:rsidR="00B9350C" w:rsidRPr="003A5529" w:rsidRDefault="00B9350C" w:rsidP="00B9350C">
            <w:pPr>
              <w:pStyle w:val="ListParagraph"/>
              <w:rPr>
                <w:rFonts w:asciiTheme="minorHAnsi" w:hAnsiTheme="minorHAnsi"/>
                <w:sz w:val="18"/>
              </w:rPr>
            </w:pPr>
            <m:oMath>
              <m:r>
                <w:rPr>
                  <w:rFonts w:ascii="Cambria Math" w:hAnsi="Cambria Math"/>
                  <w:sz w:val="18"/>
                </w:rPr>
                <m:t>m={0,1}</m:t>
              </m:r>
            </m:oMath>
            <w:r w:rsidRPr="003A5529">
              <w:rPr>
                <w:rFonts w:asciiTheme="minorHAnsi" w:hAnsiTheme="minorHAnsi"/>
                <w:sz w:val="18"/>
              </w:rPr>
              <w:t xml:space="preserve"> is 5ms HF</w:t>
            </w:r>
          </w:p>
        </w:tc>
      </w:tr>
      <w:tr w:rsidR="003A5529" w:rsidRPr="003A5529" w14:paraId="708C980D" w14:textId="77777777" w:rsidTr="003A5529">
        <w:trPr>
          <w:trHeight w:val="484"/>
        </w:trPr>
        <w:tc>
          <w:tcPr>
            <w:tcW w:w="1997"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hideMark/>
          </w:tcPr>
          <w:p w14:paraId="0DC0800A" w14:textId="77777777" w:rsidR="00B9350C" w:rsidRPr="003A5529" w:rsidRDefault="00B9350C" w:rsidP="00B9350C">
            <w:pPr>
              <w:pStyle w:val="ListParagraph"/>
              <w:rPr>
                <w:rFonts w:asciiTheme="minorHAnsi" w:hAnsiTheme="minorHAnsi"/>
                <w:sz w:val="18"/>
              </w:rPr>
            </w:pPr>
            <w:r w:rsidRPr="003A5529">
              <w:rPr>
                <w:rFonts w:asciiTheme="minorHAnsi" w:hAnsiTheme="minorHAnsi"/>
                <w:sz w:val="18"/>
              </w:rPr>
              <w:t>CATT</w:t>
            </w:r>
          </w:p>
        </w:tc>
        <w:tc>
          <w:tcPr>
            <w:tcW w:w="4383"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hideMark/>
          </w:tcPr>
          <w:p w14:paraId="2CFCC997" w14:textId="7A640EBF" w:rsidR="00B9350C" w:rsidRPr="003A5529" w:rsidRDefault="009A6C9E" w:rsidP="00B9350C">
            <w:pPr>
              <w:pStyle w:val="ListParagraph"/>
              <w:ind w:left="192"/>
              <w:rPr>
                <w:rFonts w:asciiTheme="minorHAnsi" w:hAnsiTheme="minorHAnsi"/>
                <w:sz w:val="18"/>
              </w:rPr>
            </w:pPr>
            <m:oMath>
              <m:sSub>
                <m:sSubPr>
                  <m:ctrlPr>
                    <w:rPr>
                      <w:rFonts w:ascii="Cambria Math" w:hAnsi="Cambria Math"/>
                      <w:i/>
                      <w:iCs/>
                      <w:sz w:val="18"/>
                    </w:rPr>
                  </m:ctrlPr>
                </m:sSubPr>
                <m:e>
                  <m:r>
                    <w:rPr>
                      <w:rFonts w:ascii="Cambria Math" w:hAnsi="Cambria Math"/>
                      <w:sz w:val="18"/>
                    </w:rPr>
                    <m:t>c</m:t>
                  </m:r>
                </m:e>
                <m:sub>
                  <m:r>
                    <w:rPr>
                      <w:rFonts w:ascii="Cambria Math" w:hAnsi="Cambria Math"/>
                      <w:sz w:val="18"/>
                    </w:rPr>
                    <m:t>init</m:t>
                  </m:r>
                </m:sub>
              </m:sSub>
              <m:r>
                <w:rPr>
                  <w:rFonts w:ascii="Cambria Math" w:hAnsi="Cambria Math"/>
                  <w:sz w:val="18"/>
                </w:rPr>
                <m:t>=</m:t>
              </m:r>
              <m:sSubSup>
                <m:sSubSupPr>
                  <m:ctrlPr>
                    <w:rPr>
                      <w:rFonts w:ascii="Cambria Math" w:hAnsi="Cambria Math"/>
                      <w:i/>
                      <w:iCs/>
                      <w:sz w:val="18"/>
                    </w:rPr>
                  </m:ctrlPr>
                </m:sSubSupPr>
                <m:e>
                  <m:r>
                    <w:rPr>
                      <w:rFonts w:ascii="Cambria Math" w:hAnsi="Cambria Math"/>
                      <w:sz w:val="18"/>
                    </w:rPr>
                    <m:t>N</m:t>
                  </m:r>
                </m:e>
                <m:sub>
                  <m:r>
                    <w:rPr>
                      <w:rFonts w:ascii="Cambria Math" w:hAnsi="Cambria Math"/>
                      <w:sz w:val="18"/>
                    </w:rPr>
                    <m:t>ID</m:t>
                  </m:r>
                </m:sub>
                <m:sup>
                  <m:r>
                    <w:rPr>
                      <w:rFonts w:ascii="Cambria Math" w:hAnsi="Cambria Math"/>
                      <w:sz w:val="18"/>
                    </w:rPr>
                    <m:t>cell</m:t>
                  </m:r>
                </m:sup>
              </m:sSubSup>
              <m:r>
                <w:rPr>
                  <w:rFonts w:ascii="Cambria Math" w:hAnsi="Cambria Math"/>
                  <w:sz w:val="18"/>
                </w:rPr>
                <m:t>+</m:t>
              </m:r>
              <m:sSup>
                <m:sSupPr>
                  <m:ctrlPr>
                    <w:rPr>
                      <w:rFonts w:ascii="Cambria Math" w:hAnsi="Cambria Math"/>
                      <w:i/>
                      <w:iCs/>
                      <w:sz w:val="18"/>
                    </w:rPr>
                  </m:ctrlPr>
                </m:sSupPr>
                <m:e>
                  <m:r>
                    <w:rPr>
                      <w:rFonts w:ascii="Cambria Math" w:hAnsi="Cambria Math"/>
                      <w:sz w:val="18"/>
                    </w:rPr>
                    <m:t>2</m:t>
                  </m:r>
                </m:e>
                <m:sup>
                  <m:r>
                    <w:rPr>
                      <w:rFonts w:ascii="Cambria Math" w:hAnsi="Cambria Math"/>
                      <w:sz w:val="18"/>
                    </w:rPr>
                    <m:t>10</m:t>
                  </m:r>
                </m:sup>
              </m:sSup>
              <m:r>
                <w:rPr>
                  <w:rFonts w:ascii="Cambria Math" w:hAnsi="Cambria Math"/>
                  <w:sz w:val="18"/>
                </w:rPr>
                <m:t>b</m:t>
              </m:r>
            </m:oMath>
            <w:r w:rsidR="00B9350C" w:rsidRPr="003A5529">
              <w:rPr>
                <w:rFonts w:asciiTheme="minorHAnsi" w:hAnsiTheme="minorHAnsi"/>
                <w:sz w:val="18"/>
              </w:rPr>
              <w:t xml:space="preserve">  (CATT1)    </w:t>
            </w:r>
          </w:p>
          <w:p w14:paraId="78CE640B" w14:textId="0F500AD7" w:rsidR="00B9350C" w:rsidRPr="003A5529" w:rsidRDefault="00B9350C" w:rsidP="00B9350C">
            <w:pPr>
              <w:pStyle w:val="ListParagraph"/>
              <w:ind w:left="192"/>
              <w:rPr>
                <w:rFonts w:asciiTheme="minorHAnsi" w:hAnsiTheme="minorHAnsi"/>
                <w:sz w:val="18"/>
              </w:rPr>
            </w:pPr>
            <w:r w:rsidRPr="003A5529">
              <w:rPr>
                <w:rFonts w:asciiTheme="minorHAnsi" w:hAnsiTheme="minorHAnsi"/>
                <w:sz w:val="18"/>
              </w:rPr>
              <w:t xml:space="preserve">Or         </w:t>
            </w:r>
            <m:oMath>
              <m:sSub>
                <m:sSubPr>
                  <m:ctrlPr>
                    <w:rPr>
                      <w:rFonts w:ascii="Cambria Math" w:hAnsi="Cambria Math"/>
                      <w:i/>
                      <w:iCs/>
                      <w:sz w:val="18"/>
                    </w:rPr>
                  </m:ctrlPr>
                </m:sSubPr>
                <m:e>
                  <m:r>
                    <w:rPr>
                      <w:rFonts w:ascii="Cambria Math" w:hAnsi="Cambria Math"/>
                      <w:sz w:val="18"/>
                    </w:rPr>
                    <m:t>c</m:t>
                  </m:r>
                </m:e>
                <m:sub>
                  <m:r>
                    <w:rPr>
                      <w:rFonts w:ascii="Cambria Math" w:hAnsi="Cambria Math"/>
                      <w:sz w:val="18"/>
                    </w:rPr>
                    <m:t>init</m:t>
                  </m:r>
                </m:sub>
              </m:sSub>
              <m:r>
                <w:rPr>
                  <w:rFonts w:ascii="Cambria Math" w:hAnsi="Cambria Math"/>
                  <w:sz w:val="18"/>
                </w:rPr>
                <m:t>=</m:t>
              </m:r>
              <m:sSubSup>
                <m:sSubSupPr>
                  <m:ctrlPr>
                    <w:rPr>
                      <w:rFonts w:ascii="Cambria Math" w:hAnsi="Cambria Math"/>
                      <w:i/>
                      <w:iCs/>
                      <w:sz w:val="18"/>
                    </w:rPr>
                  </m:ctrlPr>
                </m:sSubSupPr>
                <m:e>
                  <m:r>
                    <w:rPr>
                      <w:rFonts w:ascii="Cambria Math" w:hAnsi="Cambria Math"/>
                      <w:sz w:val="18"/>
                    </w:rPr>
                    <m:t>b+8N</m:t>
                  </m:r>
                </m:e>
                <m:sub>
                  <m:r>
                    <w:rPr>
                      <w:rFonts w:ascii="Cambria Math" w:hAnsi="Cambria Math"/>
                      <w:sz w:val="18"/>
                    </w:rPr>
                    <m:t>ID</m:t>
                  </m:r>
                </m:sub>
                <m:sup>
                  <m:r>
                    <w:rPr>
                      <w:rFonts w:ascii="Cambria Math" w:hAnsi="Cambria Math"/>
                      <w:sz w:val="18"/>
                    </w:rPr>
                    <m:t>cell</m:t>
                  </m:r>
                </m:sup>
              </m:sSubSup>
            </m:oMath>
            <w:r w:rsidRPr="003A5529">
              <w:rPr>
                <w:rFonts w:asciiTheme="minorHAnsi" w:hAnsiTheme="minorHAnsi"/>
                <w:sz w:val="18"/>
              </w:rPr>
              <w:t xml:space="preserve"> (CATT2)</w:t>
            </w:r>
          </w:p>
        </w:tc>
        <w:tc>
          <w:tcPr>
            <w:tcW w:w="2880"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hideMark/>
          </w:tcPr>
          <w:p w14:paraId="20E0F10F" w14:textId="77777777" w:rsidR="00B9350C" w:rsidRPr="003A5529" w:rsidRDefault="00B9350C" w:rsidP="00B9350C">
            <w:pPr>
              <w:pStyle w:val="ListParagraph"/>
              <w:rPr>
                <w:rFonts w:asciiTheme="minorHAnsi" w:hAnsiTheme="minorHAnsi"/>
                <w:sz w:val="18"/>
              </w:rPr>
            </w:pPr>
          </w:p>
        </w:tc>
      </w:tr>
      <w:tr w:rsidR="00C05368" w:rsidRPr="003A5529" w14:paraId="776D05E2" w14:textId="77777777" w:rsidTr="003A5529">
        <w:trPr>
          <w:trHeight w:val="484"/>
        </w:trPr>
        <w:tc>
          <w:tcPr>
            <w:tcW w:w="1997"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tcPr>
          <w:p w14:paraId="05CC9738" w14:textId="5A4C2E7D" w:rsidR="00C05368" w:rsidRPr="003A5529" w:rsidRDefault="00C05368" w:rsidP="00B9350C">
            <w:pPr>
              <w:pStyle w:val="ListParagraph"/>
              <w:rPr>
                <w:rFonts w:asciiTheme="minorHAnsi" w:hAnsiTheme="minorHAnsi"/>
                <w:sz w:val="18"/>
              </w:rPr>
            </w:pPr>
            <w:r>
              <w:rPr>
                <w:rFonts w:asciiTheme="minorHAnsi" w:hAnsiTheme="minorHAnsi"/>
                <w:sz w:val="18"/>
              </w:rPr>
              <w:t>Huawei</w:t>
            </w:r>
          </w:p>
        </w:tc>
        <w:tc>
          <w:tcPr>
            <w:tcW w:w="4383"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tcPr>
          <w:p w14:paraId="14D1F838" w14:textId="0D8DB940" w:rsidR="00C05368" w:rsidRPr="008450F3" w:rsidRDefault="009A6C9E" w:rsidP="00B9350C">
            <w:pPr>
              <w:pStyle w:val="ListParagraph"/>
              <w:ind w:left="192"/>
              <w:rPr>
                <w:rFonts w:ascii="Calibri" w:hAnsi="Calibri"/>
                <w:iCs/>
                <w:sz w:val="18"/>
              </w:rPr>
            </w:pPr>
            <m:oMathPara>
              <m:oMathParaPr>
                <m:jc m:val="left"/>
              </m:oMathParaPr>
              <m:oMath>
                <m:sSub>
                  <m:sSubPr>
                    <m:ctrlPr>
                      <w:rPr>
                        <w:rFonts w:ascii="Cambria Math" w:hAnsi="Cambria Math"/>
                        <w:i/>
                        <w:iCs/>
                        <w:sz w:val="18"/>
                      </w:rPr>
                    </m:ctrlPr>
                  </m:sSubPr>
                  <m:e>
                    <m:r>
                      <w:rPr>
                        <w:rFonts w:ascii="Cambria Math" w:hAnsi="Cambria Math"/>
                        <w:sz w:val="18"/>
                      </w:rPr>
                      <m:t>c</m:t>
                    </m:r>
                  </m:e>
                  <m:sub>
                    <m:r>
                      <w:rPr>
                        <w:rFonts w:ascii="Cambria Math" w:hAnsi="Cambria Math"/>
                        <w:sz w:val="18"/>
                      </w:rPr>
                      <m:t>init</m:t>
                    </m:r>
                  </m:sub>
                </m:sSub>
                <m:r>
                  <w:rPr>
                    <w:rFonts w:ascii="Cambria Math" w:hAnsi="Cambria Math"/>
                    <w:sz w:val="18"/>
                  </w:rPr>
                  <m:t>=</m:t>
                </m:r>
                <m:sSup>
                  <m:sSupPr>
                    <m:ctrlPr>
                      <w:rPr>
                        <w:rFonts w:ascii="Cambria Math" w:hAnsi="Cambria Math"/>
                        <w:i/>
                        <w:iCs/>
                        <w:sz w:val="18"/>
                      </w:rPr>
                    </m:ctrlPr>
                  </m:sSupPr>
                  <m:e>
                    <m:r>
                      <w:rPr>
                        <w:rFonts w:ascii="Cambria Math" w:hAnsi="Cambria Math"/>
                        <w:sz w:val="18"/>
                      </w:rPr>
                      <m:t>2</m:t>
                    </m:r>
                  </m:e>
                  <m:sup>
                    <m:r>
                      <w:rPr>
                        <w:rFonts w:ascii="Cambria Math" w:hAnsi="Cambria Math"/>
                        <w:sz w:val="18"/>
                      </w:rPr>
                      <m:t>k+1</m:t>
                    </m:r>
                  </m:sup>
                </m:sSup>
                <m:sSubSup>
                  <m:sSubSupPr>
                    <m:ctrlPr>
                      <w:rPr>
                        <w:rFonts w:ascii="Cambria Math" w:hAnsi="Cambria Math"/>
                        <w:i/>
                        <w:iCs/>
                        <w:sz w:val="18"/>
                      </w:rPr>
                    </m:ctrlPr>
                  </m:sSubSupPr>
                  <m:e>
                    <m:r>
                      <w:rPr>
                        <w:rFonts w:ascii="Cambria Math" w:hAnsi="Cambria Math"/>
                        <w:sz w:val="18"/>
                      </w:rPr>
                      <m:t>N</m:t>
                    </m:r>
                  </m:e>
                  <m:sub>
                    <m:r>
                      <w:rPr>
                        <w:rFonts w:ascii="Cambria Math" w:hAnsi="Cambria Math"/>
                        <w:sz w:val="18"/>
                      </w:rPr>
                      <m:t>ID</m:t>
                    </m:r>
                  </m:sub>
                  <m:sup>
                    <m:r>
                      <w:rPr>
                        <w:rFonts w:ascii="Cambria Math" w:hAnsi="Cambria Math"/>
                        <w:sz w:val="18"/>
                      </w:rPr>
                      <m:t>cell</m:t>
                    </m:r>
                  </m:sup>
                </m:sSubSup>
                <m:r>
                  <w:rPr>
                    <w:rFonts w:ascii="Cambria Math" w:hAnsi="Cambria Math"/>
                    <w:sz w:val="18"/>
                  </w:rPr>
                  <m:t>+2b+1, k=[2,3]</m:t>
                </m:r>
              </m:oMath>
            </m:oMathPara>
          </w:p>
        </w:tc>
        <w:tc>
          <w:tcPr>
            <w:tcW w:w="2880"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tcPr>
          <w:p w14:paraId="562C2AA6" w14:textId="77777777" w:rsidR="00C05368" w:rsidRPr="003A5529" w:rsidRDefault="00C05368" w:rsidP="00B9350C">
            <w:pPr>
              <w:pStyle w:val="ListParagraph"/>
              <w:rPr>
                <w:rFonts w:asciiTheme="minorHAnsi" w:hAnsiTheme="minorHAnsi"/>
                <w:sz w:val="18"/>
              </w:rPr>
            </w:pPr>
          </w:p>
        </w:tc>
      </w:tr>
      <w:tr w:rsidR="003A5529" w:rsidRPr="003A5529" w14:paraId="6E16975C" w14:textId="77777777" w:rsidTr="003A5529">
        <w:trPr>
          <w:trHeight w:val="484"/>
        </w:trPr>
        <w:tc>
          <w:tcPr>
            <w:tcW w:w="1997"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hideMark/>
          </w:tcPr>
          <w:p w14:paraId="5CB20F20" w14:textId="77777777" w:rsidR="00B9350C" w:rsidRPr="003A5529" w:rsidRDefault="00B9350C" w:rsidP="00B9350C">
            <w:pPr>
              <w:pStyle w:val="ListParagraph"/>
              <w:rPr>
                <w:rFonts w:asciiTheme="minorHAnsi" w:hAnsiTheme="minorHAnsi"/>
                <w:sz w:val="18"/>
              </w:rPr>
            </w:pPr>
            <w:r w:rsidRPr="003A5529">
              <w:rPr>
                <w:rFonts w:asciiTheme="minorHAnsi" w:hAnsiTheme="minorHAnsi"/>
                <w:sz w:val="18"/>
              </w:rPr>
              <w:t>ZTE</w:t>
            </w:r>
          </w:p>
        </w:tc>
        <w:tc>
          <w:tcPr>
            <w:tcW w:w="4383"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hideMark/>
          </w:tcPr>
          <w:p w14:paraId="35FB27C0" w14:textId="01C47BE2" w:rsidR="00B9350C" w:rsidRPr="003A5529" w:rsidRDefault="00B9350C" w:rsidP="00B9350C">
            <w:pPr>
              <w:pStyle w:val="ListParagraph"/>
              <w:ind w:left="192"/>
              <w:rPr>
                <w:rFonts w:asciiTheme="minorHAnsi" w:hAnsiTheme="minorHAnsi"/>
                <w:sz w:val="18"/>
              </w:rPr>
            </w:pPr>
            <w:r w:rsidRPr="003A5529">
              <w:rPr>
                <w:rFonts w:asciiTheme="minorHAnsi" w:hAnsiTheme="minorHAnsi"/>
                <w:b/>
                <w:bCs/>
                <w:sz w:val="18"/>
              </w:rPr>
              <w:t>Type I</w:t>
            </w:r>
            <w:r w:rsidRPr="003A5529">
              <w:rPr>
                <w:rFonts w:asciiTheme="minorHAnsi" w:hAnsiTheme="minorHAnsi"/>
                <w:sz w:val="18"/>
              </w:rPr>
              <w:t xml:space="preserve">: </w:t>
            </w:r>
            <m:oMath>
              <m:sSub>
                <m:sSubPr>
                  <m:ctrlPr>
                    <w:rPr>
                      <w:rFonts w:ascii="Cambria Math" w:hAnsi="Cambria Math"/>
                      <w:i/>
                      <w:iCs/>
                      <w:sz w:val="18"/>
                    </w:rPr>
                  </m:ctrlPr>
                </m:sSubPr>
                <m:e>
                  <m:r>
                    <w:rPr>
                      <w:rFonts w:ascii="Cambria Math" w:hAnsi="Cambria Math"/>
                      <w:sz w:val="18"/>
                    </w:rPr>
                    <m:t>c</m:t>
                  </m:r>
                </m:e>
                <m:sub>
                  <m:r>
                    <w:rPr>
                      <w:rFonts w:ascii="Cambria Math" w:hAnsi="Cambria Math"/>
                      <w:sz w:val="18"/>
                    </w:rPr>
                    <m:t>init</m:t>
                  </m:r>
                </m:sub>
              </m:sSub>
              <m:r>
                <w:rPr>
                  <w:rFonts w:ascii="Cambria Math" w:hAnsi="Cambria Math"/>
                  <w:sz w:val="18"/>
                </w:rPr>
                <m:t>=</m:t>
              </m:r>
              <m:sSup>
                <m:sSupPr>
                  <m:ctrlPr>
                    <w:rPr>
                      <w:rFonts w:ascii="Cambria Math" w:hAnsi="Cambria Math"/>
                      <w:i/>
                      <w:iCs/>
                      <w:sz w:val="18"/>
                    </w:rPr>
                  </m:ctrlPr>
                </m:sSupPr>
                <m:e>
                  <m:r>
                    <w:rPr>
                      <w:rFonts w:ascii="Cambria Math" w:hAnsi="Cambria Math"/>
                      <w:sz w:val="18"/>
                    </w:rPr>
                    <m:t>2</m:t>
                  </m:r>
                </m:e>
                <m:sup>
                  <m:r>
                    <w:rPr>
                      <w:rFonts w:ascii="Cambria Math" w:hAnsi="Cambria Math"/>
                      <w:sz w:val="18"/>
                    </w:rPr>
                    <m:t>11</m:t>
                  </m:r>
                </m:sup>
              </m:sSup>
              <m:d>
                <m:dPr>
                  <m:ctrlPr>
                    <w:rPr>
                      <w:rFonts w:ascii="Cambria Math" w:hAnsi="Cambria Math"/>
                      <w:i/>
                      <w:iCs/>
                      <w:sz w:val="18"/>
                    </w:rPr>
                  </m:ctrlPr>
                </m:dPr>
                <m:e>
                  <m:r>
                    <w:rPr>
                      <w:rFonts w:ascii="Cambria Math" w:hAnsi="Cambria Math"/>
                      <w:sz w:val="18"/>
                    </w:rPr>
                    <m:t>2</m:t>
                  </m:r>
                  <m:sSubSup>
                    <m:sSubSupPr>
                      <m:ctrlPr>
                        <w:rPr>
                          <w:rFonts w:ascii="Cambria Math" w:hAnsi="Cambria Math"/>
                          <w:i/>
                          <w:iCs/>
                          <w:sz w:val="18"/>
                        </w:rPr>
                      </m:ctrlPr>
                    </m:sSubSupPr>
                    <m:e>
                      <m:r>
                        <w:rPr>
                          <w:rFonts w:ascii="Cambria Math" w:hAnsi="Cambria Math"/>
                          <w:sz w:val="18"/>
                        </w:rPr>
                        <m:t>N</m:t>
                      </m:r>
                    </m:e>
                    <m:sub>
                      <m:r>
                        <w:rPr>
                          <w:rFonts w:ascii="Cambria Math" w:hAnsi="Cambria Math"/>
                          <w:sz w:val="18"/>
                        </w:rPr>
                        <m:t>ID</m:t>
                      </m:r>
                    </m:sub>
                    <m:sup>
                      <m:r>
                        <w:rPr>
                          <w:rFonts w:ascii="Cambria Math" w:hAnsi="Cambria Math"/>
                          <w:sz w:val="18"/>
                        </w:rPr>
                        <m:t>cell</m:t>
                      </m:r>
                    </m:sup>
                  </m:sSubSup>
                  <m:r>
                    <w:rPr>
                      <w:rFonts w:ascii="Cambria Math" w:hAnsi="Cambria Math"/>
                      <w:sz w:val="18"/>
                    </w:rPr>
                    <m:t>+1</m:t>
                  </m:r>
                </m:e>
              </m:d>
              <m:r>
                <w:rPr>
                  <w:rFonts w:ascii="Cambria Math" w:hAnsi="Cambria Math"/>
                  <w:sz w:val="18"/>
                </w:rPr>
                <m:t>+2</m:t>
              </m:r>
              <m:sSubSup>
                <m:sSubSupPr>
                  <m:ctrlPr>
                    <w:rPr>
                      <w:rFonts w:ascii="Cambria Math" w:hAnsi="Cambria Math"/>
                      <w:i/>
                      <w:iCs/>
                      <w:sz w:val="18"/>
                    </w:rPr>
                  </m:ctrlPr>
                </m:sSubSupPr>
                <m:e>
                  <m:r>
                    <w:rPr>
                      <w:rFonts w:ascii="Cambria Math" w:hAnsi="Cambria Math"/>
                      <w:sz w:val="18"/>
                    </w:rPr>
                    <m:t>N</m:t>
                  </m:r>
                </m:e>
                <m:sub>
                  <m:r>
                    <w:rPr>
                      <w:rFonts w:ascii="Cambria Math" w:hAnsi="Cambria Math"/>
                      <w:sz w:val="18"/>
                    </w:rPr>
                    <m:t>ID</m:t>
                  </m:r>
                </m:sub>
                <m:sup>
                  <m:r>
                    <w:rPr>
                      <w:rFonts w:ascii="Cambria Math" w:hAnsi="Cambria Math"/>
                      <w:sz w:val="18"/>
                    </w:rPr>
                    <m:t>cell</m:t>
                  </m:r>
                </m:sup>
              </m:sSubSup>
            </m:oMath>
          </w:p>
          <w:p w14:paraId="7F30C484" w14:textId="48860397" w:rsidR="00B9350C" w:rsidRPr="003A5529" w:rsidRDefault="00B9350C" w:rsidP="00B9350C">
            <w:pPr>
              <w:pStyle w:val="ListParagraph"/>
              <w:ind w:left="192"/>
              <w:rPr>
                <w:rFonts w:asciiTheme="minorHAnsi" w:hAnsiTheme="minorHAnsi"/>
                <w:sz w:val="18"/>
              </w:rPr>
            </w:pPr>
            <w:r w:rsidRPr="003A5529">
              <w:rPr>
                <w:rFonts w:asciiTheme="minorHAnsi" w:hAnsiTheme="minorHAnsi"/>
                <w:b/>
                <w:bCs/>
                <w:sz w:val="18"/>
              </w:rPr>
              <w:t>Type II</w:t>
            </w:r>
            <w:r w:rsidRPr="003A5529">
              <w:rPr>
                <w:rFonts w:asciiTheme="minorHAnsi" w:hAnsiTheme="minorHAnsi"/>
                <w:sz w:val="18"/>
              </w:rPr>
              <w:t xml:space="preserve">: </w:t>
            </w:r>
            <m:oMath>
              <m:sSub>
                <m:sSubPr>
                  <m:ctrlPr>
                    <w:rPr>
                      <w:rFonts w:ascii="Cambria Math" w:hAnsi="Cambria Math"/>
                      <w:i/>
                      <w:iCs/>
                      <w:sz w:val="18"/>
                    </w:rPr>
                  </m:ctrlPr>
                </m:sSubPr>
                <m:e>
                  <m:r>
                    <w:rPr>
                      <w:rFonts w:ascii="Cambria Math" w:hAnsi="Cambria Math"/>
                      <w:sz w:val="18"/>
                    </w:rPr>
                    <m:t>c</m:t>
                  </m:r>
                </m:e>
                <m:sub>
                  <m:r>
                    <w:rPr>
                      <w:rFonts w:ascii="Cambria Math" w:hAnsi="Cambria Math"/>
                      <w:sz w:val="18"/>
                    </w:rPr>
                    <m:t>init</m:t>
                  </m:r>
                </m:sub>
              </m:sSub>
              <m:r>
                <w:rPr>
                  <w:rFonts w:ascii="Cambria Math" w:hAnsi="Cambria Math"/>
                  <w:sz w:val="18"/>
                </w:rPr>
                <m:t>=</m:t>
              </m:r>
            </m:oMath>
            <w:r w:rsidRPr="003A5529">
              <w:rPr>
                <w:rFonts w:asciiTheme="minorHAnsi" w:hAnsiTheme="minorHAnsi"/>
                <w:sz w:val="18"/>
              </w:rPr>
              <w:t xml:space="preserve"> </w:t>
            </w:r>
            <m:oMath>
              <m:sSup>
                <m:sSupPr>
                  <m:ctrlPr>
                    <w:rPr>
                      <w:rFonts w:ascii="Cambria Math" w:hAnsi="Cambria Math"/>
                      <w:i/>
                      <w:iCs/>
                      <w:sz w:val="18"/>
                    </w:rPr>
                  </m:ctrlPr>
                </m:sSupPr>
                <m:e>
                  <m:r>
                    <w:rPr>
                      <w:rFonts w:ascii="Cambria Math" w:hAnsi="Cambria Math"/>
                      <w:sz w:val="18"/>
                    </w:rPr>
                    <m:t>2</m:t>
                  </m:r>
                </m:e>
                <m:sup>
                  <m:r>
                    <w:rPr>
                      <w:rFonts w:ascii="Cambria Math" w:hAnsi="Cambria Math"/>
                      <w:sz w:val="18"/>
                    </w:rPr>
                    <m:t>11</m:t>
                  </m:r>
                </m:sup>
              </m:sSup>
              <m:d>
                <m:dPr>
                  <m:ctrlPr>
                    <w:rPr>
                      <w:rFonts w:ascii="Cambria Math" w:hAnsi="Cambria Math"/>
                      <w:i/>
                      <w:iCs/>
                      <w:sz w:val="18"/>
                    </w:rPr>
                  </m:ctrlPr>
                </m:dPr>
                <m:e>
                  <m:r>
                    <w:rPr>
                      <w:rFonts w:ascii="Cambria Math" w:hAnsi="Cambria Math"/>
                      <w:sz w:val="18"/>
                    </w:rPr>
                    <m:t>b+1</m:t>
                  </m:r>
                </m:e>
              </m:d>
              <m:d>
                <m:dPr>
                  <m:ctrlPr>
                    <w:rPr>
                      <w:rFonts w:ascii="Cambria Math" w:hAnsi="Cambria Math"/>
                      <w:i/>
                      <w:iCs/>
                      <w:sz w:val="18"/>
                    </w:rPr>
                  </m:ctrlPr>
                </m:dPr>
                <m:e>
                  <m:r>
                    <w:rPr>
                      <w:rFonts w:ascii="Cambria Math" w:hAnsi="Cambria Math"/>
                      <w:sz w:val="18"/>
                    </w:rPr>
                    <m:t>2</m:t>
                  </m:r>
                  <m:sSubSup>
                    <m:sSubSupPr>
                      <m:ctrlPr>
                        <w:rPr>
                          <w:rFonts w:ascii="Cambria Math" w:hAnsi="Cambria Math"/>
                          <w:i/>
                          <w:iCs/>
                          <w:sz w:val="18"/>
                        </w:rPr>
                      </m:ctrlPr>
                    </m:sSubSupPr>
                    <m:e>
                      <m:r>
                        <w:rPr>
                          <w:rFonts w:ascii="Cambria Math" w:hAnsi="Cambria Math"/>
                          <w:sz w:val="18"/>
                        </w:rPr>
                        <m:t>N</m:t>
                      </m:r>
                    </m:e>
                    <m:sub>
                      <m:r>
                        <w:rPr>
                          <w:rFonts w:ascii="Cambria Math" w:hAnsi="Cambria Math"/>
                          <w:sz w:val="18"/>
                        </w:rPr>
                        <m:t>ID</m:t>
                      </m:r>
                    </m:sub>
                    <m:sup>
                      <m:r>
                        <w:rPr>
                          <w:rFonts w:ascii="Cambria Math" w:hAnsi="Cambria Math"/>
                          <w:sz w:val="18"/>
                        </w:rPr>
                        <m:t>cell</m:t>
                      </m:r>
                    </m:sup>
                  </m:sSubSup>
                  <m:r>
                    <w:rPr>
                      <w:rFonts w:ascii="Cambria Math" w:hAnsi="Cambria Math"/>
                      <w:sz w:val="18"/>
                    </w:rPr>
                    <m:t>+1</m:t>
                  </m:r>
                </m:e>
              </m:d>
              <m:r>
                <w:rPr>
                  <w:rFonts w:ascii="Cambria Math" w:hAnsi="Cambria Math"/>
                  <w:sz w:val="18"/>
                </w:rPr>
                <m:t>+2</m:t>
              </m:r>
              <m:sSubSup>
                <m:sSubSupPr>
                  <m:ctrlPr>
                    <w:rPr>
                      <w:rFonts w:ascii="Cambria Math" w:hAnsi="Cambria Math"/>
                      <w:i/>
                      <w:iCs/>
                      <w:sz w:val="18"/>
                    </w:rPr>
                  </m:ctrlPr>
                </m:sSubSupPr>
                <m:e>
                  <m:r>
                    <w:rPr>
                      <w:rFonts w:ascii="Cambria Math" w:hAnsi="Cambria Math"/>
                      <w:sz w:val="18"/>
                    </w:rPr>
                    <m:t>N</m:t>
                  </m:r>
                </m:e>
                <m:sub>
                  <m:r>
                    <w:rPr>
                      <w:rFonts w:ascii="Cambria Math" w:hAnsi="Cambria Math"/>
                      <w:sz w:val="18"/>
                    </w:rPr>
                    <m:t>ID</m:t>
                  </m:r>
                </m:sub>
                <m:sup>
                  <m:r>
                    <w:rPr>
                      <w:rFonts w:ascii="Cambria Math" w:hAnsi="Cambria Math"/>
                      <w:sz w:val="18"/>
                    </w:rPr>
                    <m:t>cell</m:t>
                  </m:r>
                </m:sup>
              </m:sSubSup>
            </m:oMath>
          </w:p>
        </w:tc>
        <w:tc>
          <w:tcPr>
            <w:tcW w:w="2880" w:type="dxa"/>
            <w:vMerge w:val="restart"/>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hideMark/>
          </w:tcPr>
          <w:p w14:paraId="0CEFFF02" w14:textId="77777777" w:rsidR="00B9350C" w:rsidRPr="003A5529" w:rsidRDefault="00B9350C" w:rsidP="00B9350C">
            <w:pPr>
              <w:pStyle w:val="ListParagraph"/>
              <w:rPr>
                <w:rFonts w:asciiTheme="minorHAnsi" w:hAnsiTheme="minorHAnsi"/>
                <w:sz w:val="18"/>
              </w:rPr>
            </w:pPr>
            <w:r w:rsidRPr="003A5529">
              <w:rPr>
                <w:rFonts w:asciiTheme="minorHAnsi" w:hAnsiTheme="minorHAnsi"/>
                <w:sz w:val="18"/>
              </w:rPr>
              <w:t>Type I is the RS to support coherent detection of Type II</w:t>
            </w:r>
          </w:p>
        </w:tc>
      </w:tr>
      <w:tr w:rsidR="003A5529" w:rsidRPr="003A5529" w14:paraId="48AC5AD1" w14:textId="77777777" w:rsidTr="003A5529">
        <w:trPr>
          <w:trHeight w:val="490"/>
        </w:trPr>
        <w:tc>
          <w:tcPr>
            <w:tcW w:w="1997"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hideMark/>
          </w:tcPr>
          <w:p w14:paraId="73B9A7FE" w14:textId="77777777" w:rsidR="00B9350C" w:rsidRPr="003A5529" w:rsidRDefault="00B9350C" w:rsidP="00B9350C">
            <w:pPr>
              <w:pStyle w:val="ListParagraph"/>
              <w:rPr>
                <w:rFonts w:asciiTheme="minorHAnsi" w:hAnsiTheme="minorHAnsi"/>
                <w:sz w:val="18"/>
              </w:rPr>
            </w:pPr>
            <w:r w:rsidRPr="003A5529">
              <w:rPr>
                <w:rFonts w:asciiTheme="minorHAnsi" w:hAnsiTheme="minorHAnsi"/>
                <w:sz w:val="18"/>
              </w:rPr>
              <w:t>Sony</w:t>
            </w:r>
          </w:p>
        </w:tc>
        <w:tc>
          <w:tcPr>
            <w:tcW w:w="4383"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hideMark/>
          </w:tcPr>
          <w:p w14:paraId="346EB9FA" w14:textId="27275326" w:rsidR="00B9350C" w:rsidRPr="003A5529" w:rsidRDefault="00B9350C" w:rsidP="00B9350C">
            <w:pPr>
              <w:pStyle w:val="ListParagraph"/>
              <w:ind w:left="192"/>
              <w:rPr>
                <w:rFonts w:asciiTheme="minorHAnsi" w:hAnsiTheme="minorHAnsi"/>
                <w:sz w:val="18"/>
              </w:rPr>
            </w:pPr>
            <w:r w:rsidRPr="003A5529">
              <w:rPr>
                <w:rFonts w:asciiTheme="minorHAnsi" w:hAnsiTheme="minorHAnsi"/>
                <w:b/>
                <w:bCs/>
                <w:sz w:val="18"/>
              </w:rPr>
              <w:t>Type I:</w:t>
            </w:r>
            <w:r w:rsidRPr="003A5529">
              <w:rPr>
                <w:rFonts w:asciiTheme="minorHAnsi" w:hAnsiTheme="minorHAnsi"/>
                <w:sz w:val="18"/>
              </w:rPr>
              <w:t xml:space="preserve"> </w:t>
            </w:r>
            <m:oMath>
              <m:sSup>
                <m:sSupPr>
                  <m:ctrlPr>
                    <w:rPr>
                      <w:rFonts w:ascii="Cambria Math" w:hAnsi="Cambria Math"/>
                      <w:i/>
                      <w:iCs/>
                      <w:sz w:val="18"/>
                    </w:rPr>
                  </m:ctrlPr>
                </m:sSupPr>
                <m:e>
                  <m:sSub>
                    <m:sSubPr>
                      <m:ctrlPr>
                        <w:rPr>
                          <w:rFonts w:ascii="Cambria Math" w:hAnsi="Cambria Math"/>
                          <w:i/>
                          <w:iCs/>
                          <w:sz w:val="18"/>
                        </w:rPr>
                      </m:ctrlPr>
                    </m:sSubPr>
                    <m:e>
                      <m:r>
                        <w:rPr>
                          <w:rFonts w:ascii="Cambria Math" w:hAnsi="Cambria Math"/>
                          <w:sz w:val="18"/>
                        </w:rPr>
                        <m:t>c</m:t>
                      </m:r>
                    </m:e>
                    <m:sub>
                      <m:r>
                        <w:rPr>
                          <w:rFonts w:ascii="Cambria Math" w:hAnsi="Cambria Math"/>
                          <w:sz w:val="18"/>
                        </w:rPr>
                        <m:t>init</m:t>
                      </m:r>
                    </m:sub>
                  </m:sSub>
                  <m:r>
                    <w:rPr>
                      <w:rFonts w:ascii="Cambria Math" w:hAnsi="Cambria Math"/>
                      <w:sz w:val="18"/>
                    </w:rPr>
                    <m:t>=2</m:t>
                  </m:r>
                </m:e>
                <m:sup>
                  <m:r>
                    <w:rPr>
                      <w:rFonts w:ascii="Cambria Math" w:hAnsi="Cambria Math"/>
                      <w:sz w:val="18"/>
                    </w:rPr>
                    <m:t>10</m:t>
                  </m:r>
                </m:sup>
              </m:sSup>
              <m:r>
                <w:rPr>
                  <w:rFonts w:ascii="Cambria Math" w:hAnsi="Cambria Math"/>
                  <w:sz w:val="18"/>
                </w:rPr>
                <m:t>b+</m:t>
              </m:r>
              <m:sSubSup>
                <m:sSubSupPr>
                  <m:ctrlPr>
                    <w:rPr>
                      <w:rFonts w:ascii="Cambria Math" w:hAnsi="Cambria Math"/>
                      <w:i/>
                      <w:iCs/>
                      <w:sz w:val="18"/>
                    </w:rPr>
                  </m:ctrlPr>
                </m:sSubSupPr>
                <m:e>
                  <m:r>
                    <w:rPr>
                      <w:rFonts w:ascii="Cambria Math" w:hAnsi="Cambria Math"/>
                      <w:sz w:val="18"/>
                    </w:rPr>
                    <m:t>N</m:t>
                  </m:r>
                </m:e>
                <m:sub>
                  <m:r>
                    <w:rPr>
                      <w:rFonts w:ascii="Cambria Math" w:hAnsi="Cambria Math"/>
                      <w:sz w:val="18"/>
                    </w:rPr>
                    <m:t>ID</m:t>
                  </m:r>
                </m:sub>
                <m:sup>
                  <m:r>
                    <w:rPr>
                      <w:rFonts w:ascii="Cambria Math" w:hAnsi="Cambria Math"/>
                      <w:sz w:val="18"/>
                    </w:rPr>
                    <m:t>cell</m:t>
                  </m:r>
                </m:sup>
              </m:sSubSup>
            </m:oMath>
          </w:p>
          <w:p w14:paraId="16E18BA8" w14:textId="0FB4BF8E" w:rsidR="00B9350C" w:rsidRPr="003A5529" w:rsidRDefault="00B9350C" w:rsidP="00B9350C">
            <w:pPr>
              <w:pStyle w:val="ListParagraph"/>
              <w:ind w:left="192"/>
              <w:rPr>
                <w:rFonts w:asciiTheme="minorHAnsi" w:hAnsiTheme="minorHAnsi"/>
                <w:sz w:val="18"/>
              </w:rPr>
            </w:pPr>
            <w:r w:rsidRPr="003A5529">
              <w:rPr>
                <w:rFonts w:asciiTheme="minorHAnsi" w:hAnsiTheme="minorHAnsi"/>
                <w:b/>
                <w:bCs/>
                <w:sz w:val="18"/>
              </w:rPr>
              <w:t>Type II</w:t>
            </w:r>
            <w:r w:rsidRPr="003A5529">
              <w:rPr>
                <w:rFonts w:asciiTheme="minorHAnsi" w:hAnsiTheme="minorHAnsi"/>
                <w:sz w:val="18"/>
              </w:rPr>
              <w:t xml:space="preserve">: </w:t>
            </w:r>
            <m:oMath>
              <m:sSub>
                <m:sSubPr>
                  <m:ctrlPr>
                    <w:rPr>
                      <w:rFonts w:ascii="Cambria Math" w:hAnsi="Cambria Math"/>
                      <w:i/>
                      <w:iCs/>
                      <w:sz w:val="18"/>
                    </w:rPr>
                  </m:ctrlPr>
                </m:sSubPr>
                <m:e>
                  <m:r>
                    <w:rPr>
                      <w:rFonts w:ascii="Cambria Math" w:hAnsi="Cambria Math"/>
                      <w:sz w:val="18"/>
                    </w:rPr>
                    <m:t>c</m:t>
                  </m:r>
                </m:e>
                <m:sub>
                  <m:r>
                    <w:rPr>
                      <w:rFonts w:ascii="Cambria Math" w:hAnsi="Cambria Math"/>
                      <w:sz w:val="18"/>
                    </w:rPr>
                    <m:t>init</m:t>
                  </m:r>
                </m:sub>
              </m:sSub>
              <m:r>
                <w:rPr>
                  <w:rFonts w:ascii="Cambria Math" w:hAnsi="Cambria Math"/>
                  <w:sz w:val="18"/>
                </w:rPr>
                <m:t>=</m:t>
              </m:r>
              <m:sSubSup>
                <m:sSubSupPr>
                  <m:ctrlPr>
                    <w:rPr>
                      <w:rFonts w:ascii="Cambria Math" w:hAnsi="Cambria Math"/>
                      <w:i/>
                      <w:iCs/>
                      <w:sz w:val="18"/>
                    </w:rPr>
                  </m:ctrlPr>
                </m:sSubSupPr>
                <m:e>
                  <m:r>
                    <w:rPr>
                      <w:rFonts w:ascii="Cambria Math" w:hAnsi="Cambria Math"/>
                      <w:sz w:val="18"/>
                    </w:rPr>
                    <m:t>N</m:t>
                  </m:r>
                </m:e>
                <m:sub>
                  <m:r>
                    <w:rPr>
                      <w:rFonts w:ascii="Cambria Math" w:hAnsi="Cambria Math"/>
                      <w:sz w:val="18"/>
                    </w:rPr>
                    <m:t>ID</m:t>
                  </m:r>
                </m:sub>
                <m:sup>
                  <m:r>
                    <w:rPr>
                      <w:rFonts w:ascii="Cambria Math" w:hAnsi="Cambria Math"/>
                      <w:sz w:val="18"/>
                    </w:rPr>
                    <m:t>cell</m:t>
                  </m:r>
                </m:sup>
              </m:sSubSup>
            </m:oMath>
          </w:p>
        </w:tc>
        <w:tc>
          <w:tcPr>
            <w:tcW w:w="2880" w:type="dxa"/>
            <w:vMerge/>
            <w:tcBorders>
              <w:top w:val="single" w:sz="8" w:space="0" w:color="FFFFFF"/>
              <w:left w:val="single" w:sz="8" w:space="0" w:color="FFFFFF"/>
              <w:bottom w:val="single" w:sz="8" w:space="0" w:color="FFFFFF"/>
              <w:right w:val="single" w:sz="8" w:space="0" w:color="FFFFFF"/>
            </w:tcBorders>
            <w:vAlign w:val="center"/>
            <w:hideMark/>
          </w:tcPr>
          <w:p w14:paraId="65B76BB8" w14:textId="77777777" w:rsidR="00B9350C" w:rsidRPr="003A5529" w:rsidRDefault="00B9350C" w:rsidP="00B9350C">
            <w:pPr>
              <w:pStyle w:val="ListParagraph"/>
              <w:rPr>
                <w:rFonts w:asciiTheme="minorHAnsi" w:hAnsiTheme="minorHAnsi"/>
                <w:sz w:val="18"/>
              </w:rPr>
            </w:pPr>
          </w:p>
        </w:tc>
      </w:tr>
    </w:tbl>
    <w:p w14:paraId="13B37D96" w14:textId="04D00E4B" w:rsidR="00B61AC6" w:rsidRPr="00ED5927" w:rsidRDefault="00B61AC6" w:rsidP="00B61AC6">
      <w:pPr>
        <w:pStyle w:val="Caption"/>
        <w:jc w:val="center"/>
      </w:pPr>
      <w:bookmarkStart w:id="10" w:name="_Ref490054866"/>
      <w:r>
        <w:t xml:space="preserve">Table </w:t>
      </w:r>
      <w:fldSimple w:instr=" SEQ Table \* ARABIC ">
        <w:r w:rsidR="004A184A">
          <w:rPr>
            <w:noProof/>
          </w:rPr>
          <w:t>2</w:t>
        </w:r>
      </w:fldSimple>
      <w:bookmarkEnd w:id="10"/>
      <w:r>
        <w:t>: Short PN Gold code</w:t>
      </w:r>
    </w:p>
    <w:tbl>
      <w:tblPr>
        <w:tblW w:w="8370" w:type="dxa"/>
        <w:tblInd w:w="530" w:type="dxa"/>
        <w:tblCellMar>
          <w:left w:w="0" w:type="dxa"/>
          <w:right w:w="0" w:type="dxa"/>
        </w:tblCellMar>
        <w:tblLook w:val="0420" w:firstRow="1" w:lastRow="0" w:firstColumn="0" w:lastColumn="0" w:noHBand="0" w:noVBand="1"/>
      </w:tblPr>
      <w:tblGrid>
        <w:gridCol w:w="4590"/>
        <w:gridCol w:w="3780"/>
      </w:tblGrid>
      <w:tr w:rsidR="00B61AC6" w:rsidRPr="00B61AC6" w14:paraId="058F465C" w14:textId="77777777" w:rsidTr="00FC3063">
        <w:trPr>
          <w:trHeight w:val="324"/>
        </w:trPr>
        <w:tc>
          <w:tcPr>
            <w:tcW w:w="4590" w:type="dxa"/>
            <w:tcBorders>
              <w:top w:val="single" w:sz="24"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hideMark/>
          </w:tcPr>
          <w:p w14:paraId="253D3F0A" w14:textId="6E51A325" w:rsidR="00B61AC6" w:rsidRPr="00B61AC6" w:rsidRDefault="00525774" w:rsidP="00525774">
            <w:pPr>
              <w:pStyle w:val="ListParagraph"/>
              <w:jc w:val="center"/>
              <w:rPr>
                <w:rFonts w:ascii="Arial" w:hAnsi="Arial" w:cs="Arial"/>
                <w:sz w:val="18"/>
              </w:rPr>
            </w:pPr>
            <w:r>
              <w:rPr>
                <w:rFonts w:ascii="Arial" w:hAnsi="Arial" w:cs="Arial"/>
                <w:b/>
                <w:bCs/>
                <w:sz w:val="18"/>
              </w:rPr>
              <w:t>Order-</w:t>
            </w:r>
            <w:r w:rsidR="00B61AC6" w:rsidRPr="00B61AC6">
              <w:rPr>
                <w:rFonts w:ascii="Arial" w:hAnsi="Arial" w:cs="Arial"/>
                <w:b/>
                <w:bCs/>
                <w:sz w:val="18"/>
              </w:rPr>
              <w:t>7</w:t>
            </w:r>
            <w:r>
              <w:rPr>
                <w:rFonts w:ascii="Arial" w:hAnsi="Arial" w:cs="Arial"/>
                <w:b/>
                <w:bCs/>
                <w:sz w:val="18"/>
              </w:rPr>
              <w:t xml:space="preserve"> m sequences</w:t>
            </w:r>
          </w:p>
        </w:tc>
        <w:tc>
          <w:tcPr>
            <w:tcW w:w="3780" w:type="dxa"/>
            <w:tcBorders>
              <w:top w:val="single" w:sz="24"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hideMark/>
          </w:tcPr>
          <w:p w14:paraId="39A83894" w14:textId="2D2905AD" w:rsidR="00B61AC6" w:rsidRPr="00B61AC6" w:rsidRDefault="00525774" w:rsidP="00B61AC6">
            <w:pPr>
              <w:pStyle w:val="ListParagraph"/>
              <w:jc w:val="center"/>
              <w:rPr>
                <w:rFonts w:ascii="Arial" w:hAnsi="Arial" w:cs="Arial"/>
                <w:sz w:val="18"/>
              </w:rPr>
            </w:pPr>
            <w:r>
              <w:rPr>
                <w:rFonts w:ascii="Arial" w:hAnsi="Arial" w:cs="Arial"/>
                <w:b/>
                <w:bCs/>
                <w:sz w:val="18"/>
              </w:rPr>
              <w:t>Order-8 m sequences</w:t>
            </w:r>
          </w:p>
        </w:tc>
      </w:tr>
      <w:tr w:rsidR="00B61AC6" w:rsidRPr="00B61AC6" w14:paraId="2DF69D4C" w14:textId="77777777" w:rsidTr="00FC3063">
        <w:trPr>
          <w:trHeight w:val="584"/>
        </w:trPr>
        <w:tc>
          <w:tcPr>
            <w:tcW w:w="4590"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hideMark/>
          </w:tcPr>
          <w:p w14:paraId="7CDD6C66" w14:textId="77777777" w:rsidR="005C45C1" w:rsidRPr="00E2315B" w:rsidRDefault="00B61AC6" w:rsidP="00491B5D">
            <w:pPr>
              <w:pStyle w:val="ListParagraph"/>
              <w:ind w:left="217"/>
              <w:rPr>
                <w:rFonts w:asciiTheme="minorHAnsi" w:hAnsiTheme="minorHAnsi" w:cs="Arial"/>
                <w:sz w:val="18"/>
              </w:rPr>
            </w:pPr>
            <w:r w:rsidRPr="00E2315B">
              <w:rPr>
                <w:rFonts w:asciiTheme="minorHAnsi" w:hAnsiTheme="minorHAnsi" w:cs="Arial"/>
                <w:sz w:val="18"/>
              </w:rPr>
              <w:t xml:space="preserve">Samsung Opt. 1 (initialization), </w:t>
            </w:r>
          </w:p>
          <w:p w14:paraId="36C5E0A5" w14:textId="77777777" w:rsidR="005C45C1" w:rsidRPr="00E2315B" w:rsidRDefault="00B61AC6" w:rsidP="00491B5D">
            <w:pPr>
              <w:pStyle w:val="ListParagraph"/>
              <w:ind w:left="217"/>
              <w:rPr>
                <w:rFonts w:asciiTheme="minorHAnsi" w:hAnsiTheme="minorHAnsi" w:cs="Arial"/>
                <w:sz w:val="18"/>
              </w:rPr>
            </w:pPr>
            <w:r w:rsidRPr="00E2315B">
              <w:rPr>
                <w:rFonts w:asciiTheme="minorHAnsi" w:hAnsiTheme="minorHAnsi" w:cs="Arial"/>
                <w:sz w:val="18"/>
              </w:rPr>
              <w:t>DCM Opt. 1 (</w:t>
            </w:r>
            <w:r w:rsidRPr="00E2315B">
              <w:rPr>
                <w:rFonts w:asciiTheme="minorHAnsi" w:hAnsiTheme="minorHAnsi" w:cs="Arial"/>
                <w:bCs/>
                <w:sz w:val="18"/>
              </w:rPr>
              <w:t>cyclic shifts</w:t>
            </w:r>
            <w:r w:rsidRPr="00E2315B">
              <w:rPr>
                <w:rFonts w:asciiTheme="minorHAnsi" w:hAnsiTheme="minorHAnsi" w:cs="Arial"/>
                <w:sz w:val="18"/>
              </w:rPr>
              <w:t xml:space="preserve">), </w:t>
            </w:r>
          </w:p>
          <w:p w14:paraId="79831FAF" w14:textId="77777777" w:rsidR="005C45C1" w:rsidRPr="00E2315B" w:rsidRDefault="00B61AC6" w:rsidP="00491B5D">
            <w:pPr>
              <w:pStyle w:val="ListParagraph"/>
              <w:ind w:left="217"/>
              <w:rPr>
                <w:rFonts w:asciiTheme="minorHAnsi" w:hAnsiTheme="minorHAnsi" w:cs="Arial"/>
                <w:sz w:val="18"/>
              </w:rPr>
            </w:pPr>
            <w:r w:rsidRPr="00E2315B">
              <w:rPr>
                <w:rFonts w:asciiTheme="minorHAnsi" w:hAnsiTheme="minorHAnsi" w:cs="Arial"/>
                <w:sz w:val="18"/>
              </w:rPr>
              <w:t>Intel Opt. 2 (</w:t>
            </w:r>
            <w:r w:rsidRPr="00E2315B">
              <w:rPr>
                <w:rFonts w:asciiTheme="minorHAnsi" w:hAnsiTheme="minorHAnsi" w:cs="Arial"/>
                <w:bCs/>
                <w:sz w:val="18"/>
              </w:rPr>
              <w:t>cyclic shifts</w:t>
            </w:r>
            <w:r w:rsidRPr="00E2315B">
              <w:rPr>
                <w:rFonts w:asciiTheme="minorHAnsi" w:hAnsiTheme="minorHAnsi" w:cs="Arial"/>
                <w:sz w:val="18"/>
              </w:rPr>
              <w:t xml:space="preserve">), </w:t>
            </w:r>
          </w:p>
          <w:p w14:paraId="648ADA90" w14:textId="64BB1E37" w:rsidR="00B61AC6" w:rsidRPr="00E2315B" w:rsidRDefault="00B61AC6" w:rsidP="00491B5D">
            <w:pPr>
              <w:pStyle w:val="ListParagraph"/>
              <w:ind w:left="217"/>
              <w:rPr>
                <w:rFonts w:asciiTheme="minorHAnsi" w:hAnsiTheme="minorHAnsi" w:cs="Arial"/>
                <w:sz w:val="18"/>
              </w:rPr>
            </w:pPr>
            <w:r w:rsidRPr="00E2315B">
              <w:rPr>
                <w:rFonts w:asciiTheme="minorHAnsi" w:hAnsiTheme="minorHAnsi" w:cs="Arial"/>
                <w:sz w:val="18"/>
              </w:rPr>
              <w:t>MediaTek (initialization)</w:t>
            </w:r>
          </w:p>
        </w:tc>
        <w:tc>
          <w:tcPr>
            <w:tcW w:w="3780"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hideMark/>
          </w:tcPr>
          <w:p w14:paraId="4501CDFB" w14:textId="77777777" w:rsidR="005C45C1" w:rsidRPr="00E2315B" w:rsidRDefault="00B61AC6" w:rsidP="00491B5D">
            <w:pPr>
              <w:pStyle w:val="ListParagraph"/>
              <w:ind w:left="130"/>
              <w:rPr>
                <w:rFonts w:asciiTheme="minorHAnsi" w:hAnsiTheme="minorHAnsi" w:cs="Arial"/>
                <w:sz w:val="18"/>
              </w:rPr>
            </w:pPr>
            <w:r w:rsidRPr="00E2315B">
              <w:rPr>
                <w:rFonts w:asciiTheme="minorHAnsi" w:hAnsiTheme="minorHAnsi" w:cs="Arial"/>
                <w:sz w:val="18"/>
              </w:rPr>
              <w:t xml:space="preserve">Samsung Opt.2 (initialization) </w:t>
            </w:r>
          </w:p>
          <w:p w14:paraId="3DEFA76C" w14:textId="18C47D26" w:rsidR="00B61AC6" w:rsidRPr="00E2315B" w:rsidRDefault="00B61AC6" w:rsidP="00491B5D">
            <w:pPr>
              <w:pStyle w:val="ListParagraph"/>
              <w:ind w:left="130"/>
              <w:rPr>
                <w:rFonts w:asciiTheme="minorHAnsi" w:hAnsiTheme="minorHAnsi" w:cs="Arial"/>
                <w:sz w:val="18"/>
              </w:rPr>
            </w:pPr>
            <w:r w:rsidRPr="00E2315B">
              <w:rPr>
                <w:rFonts w:asciiTheme="minorHAnsi" w:hAnsiTheme="minorHAnsi" w:cs="Arial"/>
                <w:sz w:val="18"/>
              </w:rPr>
              <w:t>DCM Opt. 2 (</w:t>
            </w:r>
            <w:r w:rsidRPr="00E2315B">
              <w:rPr>
                <w:rFonts w:asciiTheme="minorHAnsi" w:hAnsiTheme="minorHAnsi" w:cs="Arial"/>
                <w:bCs/>
                <w:sz w:val="18"/>
              </w:rPr>
              <w:t>cyclic shifts</w:t>
            </w:r>
            <w:r w:rsidRPr="00E2315B">
              <w:rPr>
                <w:rFonts w:asciiTheme="minorHAnsi" w:hAnsiTheme="minorHAnsi" w:cs="Arial"/>
                <w:sz w:val="18"/>
              </w:rPr>
              <w:t>)</w:t>
            </w:r>
          </w:p>
        </w:tc>
      </w:tr>
    </w:tbl>
    <w:p w14:paraId="447FA3D7" w14:textId="2FB833D1" w:rsidR="00ED5927" w:rsidRDefault="00ED5927" w:rsidP="00ED5927">
      <w:pPr>
        <w:pStyle w:val="ListParagraph"/>
        <w:ind w:left="0"/>
        <w:rPr>
          <w:rFonts w:ascii="Arial" w:hAnsi="Arial" w:cs="Arial"/>
        </w:rPr>
      </w:pPr>
    </w:p>
    <w:p w14:paraId="41161CAC" w14:textId="77777777" w:rsidR="00791777" w:rsidRPr="00ED5927" w:rsidRDefault="00791777" w:rsidP="00ED5927">
      <w:pPr>
        <w:pStyle w:val="ListParagraph"/>
        <w:ind w:left="0"/>
        <w:rPr>
          <w:rFonts w:ascii="Arial" w:hAnsi="Arial" w:cs="Arial"/>
        </w:rPr>
      </w:pPr>
    </w:p>
    <w:p w14:paraId="791F5A6D" w14:textId="28018195" w:rsidR="00D815C6" w:rsidRDefault="00D815C6" w:rsidP="00ED5927">
      <w:pPr>
        <w:pStyle w:val="ListParagraph"/>
        <w:numPr>
          <w:ilvl w:val="1"/>
          <w:numId w:val="21"/>
        </w:numPr>
        <w:ind w:left="0" w:firstLine="0"/>
        <w:rPr>
          <w:rFonts w:ascii="Arial" w:hAnsi="Arial" w:cs="Arial"/>
        </w:rPr>
      </w:pPr>
      <w:r>
        <w:rPr>
          <w:rFonts w:ascii="Arial" w:hAnsi="Arial" w:cs="Arial"/>
        </w:rPr>
        <w:t>DMRS sequence performance metric</w:t>
      </w:r>
      <w:r w:rsidR="009509F7">
        <w:rPr>
          <w:rFonts w:ascii="Arial" w:hAnsi="Arial" w:cs="Arial"/>
        </w:rPr>
        <w:t>s</w:t>
      </w:r>
    </w:p>
    <w:p w14:paraId="51D1A656" w14:textId="4F648322" w:rsidR="007D09B8" w:rsidRDefault="00AD3148" w:rsidP="001D6363">
      <w:r>
        <w:t xml:space="preserve">It </w:t>
      </w:r>
      <w:r w:rsidR="005555F5">
        <w:t>is</w:t>
      </w:r>
      <w:r>
        <w:t xml:space="preserve"> desir</w:t>
      </w:r>
      <w:r w:rsidR="005555F5">
        <w:t xml:space="preserve">able </w:t>
      </w:r>
      <w:r>
        <w:t>to</w:t>
      </w:r>
      <w:r w:rsidR="001D6363">
        <w:t xml:space="preserve"> discuss the performance metric</w:t>
      </w:r>
      <w:r>
        <w:t xml:space="preserve"> before we compare the different sequence proposals. </w:t>
      </w:r>
      <w:r w:rsidR="005555F5">
        <w:t>From</w:t>
      </w:r>
      <w:r w:rsidR="001C2D61">
        <w:t xml:space="preserve"> sequence detection aspects, a coherent</w:t>
      </w:r>
      <w:r w:rsidR="005555F5">
        <w:t xml:space="preserve"> sequence detector could simply </w:t>
      </w:r>
      <w:r w:rsidR="008511C0">
        <w:t>find</w:t>
      </w:r>
      <w:r w:rsidR="005555F5">
        <w:t xml:space="preserve"> the sequence from a list of candidate sequences</w:t>
      </w:r>
      <w:r w:rsidR="0081735B">
        <w:t xml:space="preserve"> </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s</m:t>
                </m:r>
              </m:e>
              <m:sub>
                <m:r>
                  <w:rPr>
                    <w:rFonts w:ascii="Cambria Math" w:hAnsi="Cambria Math"/>
                  </w:rPr>
                  <m:t>k</m:t>
                </m:r>
              </m:sub>
            </m:sSub>
          </m:e>
        </m:d>
      </m:oMath>
      <w:r w:rsidR="005555F5">
        <w:t xml:space="preserve"> that minimizes the distance</w:t>
      </w:r>
      <w:r w:rsidR="00BB4A4C">
        <w:t xml:space="preserve"> to the sequence</w:t>
      </w:r>
      <w:r w:rsidR="005555F5">
        <w:t xml:space="preserve"> </w:t>
      </w:r>
      <m:oMath>
        <m:r>
          <w:rPr>
            <w:rFonts w:ascii="Cambria Math" w:hAnsi="Cambria Math"/>
          </w:rPr>
          <m:t>s</m:t>
        </m:r>
      </m:oMath>
      <w:r w:rsidR="0081735B">
        <w:t xml:space="preserve"> </w:t>
      </w:r>
      <w:r w:rsidR="00BB4A4C">
        <w:t>observed by the detector, e.g.,</w:t>
      </w:r>
    </w:p>
    <w:p w14:paraId="1C451CB8" w14:textId="4E0D9073" w:rsidR="00BB4A4C" w:rsidRPr="009D79C2" w:rsidRDefault="009A6C9E" w:rsidP="001D6363">
      <m:oMathPara>
        <m:oMathParaPr>
          <m:jc m:val="center"/>
        </m:oMathParaPr>
        <m:oMath>
          <m:sSub>
            <m:sSubPr>
              <m:ctrlPr>
                <w:rPr>
                  <w:rFonts w:ascii="Cambria Math" w:hAnsi="Cambria Math"/>
                  <w:i/>
                </w:rPr>
              </m:ctrlPr>
            </m:sSubPr>
            <m:e>
              <m:acc>
                <m:accPr>
                  <m:ctrlPr>
                    <w:rPr>
                      <w:rFonts w:ascii="Cambria Math" w:hAnsi="Cambria Math"/>
                      <w:i/>
                    </w:rPr>
                  </m:ctrlPr>
                </m:accPr>
                <m:e>
                  <m:r>
                    <w:rPr>
                      <w:rFonts w:ascii="Cambria Math" w:hAnsi="Cambria Math"/>
                    </w:rPr>
                    <m:t>s</m:t>
                  </m:r>
                </m:e>
              </m:acc>
            </m:e>
            <m:sub>
              <m:r>
                <w:rPr>
                  <w:rFonts w:ascii="Cambria Math" w:hAnsi="Cambria Math"/>
                </w:rPr>
                <m:t>i</m:t>
              </m:r>
            </m:sub>
          </m:sSub>
          <m:r>
            <w:rPr>
              <w:rFonts w:ascii="Cambria Math" w:hAnsi="Cambria Math"/>
            </w:rPr>
            <m:t>=</m:t>
          </m:r>
          <m:func>
            <m:funcPr>
              <m:ctrlPr>
                <w:rPr>
                  <w:rFonts w:ascii="Cambria Math" w:hAnsi="Cambria Math"/>
                  <w:i/>
                </w:rPr>
              </m:ctrlPr>
            </m:funcPr>
            <m:fName>
              <m:limLow>
                <m:limLowPr>
                  <m:ctrlPr>
                    <w:rPr>
                      <w:rFonts w:ascii="Cambria Math" w:hAnsi="Cambria Math"/>
                      <w:i/>
                    </w:rPr>
                  </m:ctrlPr>
                </m:limLowPr>
                <m:e>
                  <m:r>
                    <m:rPr>
                      <m:sty m:val="p"/>
                    </m:rPr>
                    <w:rPr>
                      <w:rFonts w:ascii="Cambria Math" w:hAnsi="Cambria Math"/>
                    </w:rPr>
                    <m:t>min</m:t>
                  </m:r>
                </m:e>
                <m:lim>
                  <m:sSub>
                    <m:sSubPr>
                      <m:ctrlPr>
                        <w:rPr>
                          <w:rFonts w:ascii="Cambria Math" w:hAnsi="Cambria Math"/>
                          <w:i/>
                        </w:rPr>
                      </m:ctrlPr>
                    </m:sSubPr>
                    <m:e>
                      <m:r>
                        <w:rPr>
                          <w:rFonts w:ascii="Cambria Math" w:hAnsi="Cambria Math"/>
                        </w:rPr>
                        <m:t>s</m:t>
                      </m:r>
                    </m:e>
                    <m:sub>
                      <m:r>
                        <w:rPr>
                          <w:rFonts w:ascii="Cambria Math" w:hAnsi="Cambria Math"/>
                        </w:rPr>
                        <m:t>k</m:t>
                      </m:r>
                    </m:sub>
                  </m:sSub>
                </m:lim>
              </m:limLow>
            </m:fName>
            <m:e>
              <m:sSup>
                <m:sSupPr>
                  <m:ctrlPr>
                    <w:rPr>
                      <w:rFonts w:ascii="Cambria Math" w:hAnsi="Cambria Math"/>
                      <w:i/>
                    </w:rPr>
                  </m:ctrlPr>
                </m:sSupPr>
                <m:e>
                  <m:d>
                    <m:dPr>
                      <m:begChr m:val="‖"/>
                      <m:endChr m:val="‖"/>
                      <m:ctrlPr>
                        <w:rPr>
                          <w:rFonts w:ascii="Cambria Math" w:hAnsi="Cambria Math"/>
                          <w:i/>
                        </w:rPr>
                      </m:ctrlPr>
                    </m:dPr>
                    <m:e>
                      <m:r>
                        <w:rPr>
                          <w:rFonts w:ascii="Cambria Math" w:hAnsi="Cambria Math"/>
                        </w:rPr>
                        <m:t>s-</m:t>
                      </m:r>
                      <m:sSub>
                        <m:sSubPr>
                          <m:ctrlPr>
                            <w:rPr>
                              <w:rFonts w:ascii="Cambria Math" w:hAnsi="Cambria Math"/>
                              <w:i/>
                            </w:rPr>
                          </m:ctrlPr>
                        </m:sSubPr>
                        <m:e>
                          <m:r>
                            <w:rPr>
                              <w:rFonts w:ascii="Cambria Math" w:hAnsi="Cambria Math"/>
                            </w:rPr>
                            <m:t>s</m:t>
                          </m:r>
                        </m:e>
                        <m:sub>
                          <m:r>
                            <w:rPr>
                              <w:rFonts w:ascii="Cambria Math" w:hAnsi="Cambria Math"/>
                            </w:rPr>
                            <m:t>k</m:t>
                          </m:r>
                        </m:sub>
                      </m:sSub>
                    </m:e>
                  </m:d>
                </m:e>
                <m:sup>
                  <m:r>
                    <w:rPr>
                      <w:rFonts w:ascii="Cambria Math" w:hAnsi="Cambria Math"/>
                    </w:rPr>
                    <m:t>2</m:t>
                  </m:r>
                </m:sup>
              </m:sSup>
            </m:e>
          </m:func>
          <m:r>
            <w:rPr>
              <w:rFonts w:ascii="Cambria Math" w:hAnsi="Cambria Math"/>
            </w:rPr>
            <m:t>=</m:t>
          </m:r>
          <m:func>
            <m:funcPr>
              <m:ctrlPr>
                <w:rPr>
                  <w:rFonts w:ascii="Cambria Math" w:hAnsi="Cambria Math"/>
                  <w:i/>
                </w:rPr>
              </m:ctrlPr>
            </m:funcPr>
            <m:fName>
              <m:limLow>
                <m:limLowPr>
                  <m:ctrlPr>
                    <w:rPr>
                      <w:rFonts w:ascii="Cambria Math" w:hAnsi="Cambria Math"/>
                      <w:i/>
                    </w:rPr>
                  </m:ctrlPr>
                </m:limLowPr>
                <m:e>
                  <m:r>
                    <m:rPr>
                      <m:sty m:val="p"/>
                    </m:rPr>
                    <w:rPr>
                      <w:rFonts w:ascii="Cambria Math" w:hAnsi="Cambria Math"/>
                    </w:rPr>
                    <m:t>min</m:t>
                  </m:r>
                </m:e>
                <m:lim>
                  <m:sSub>
                    <m:sSubPr>
                      <m:ctrlPr>
                        <w:rPr>
                          <w:rFonts w:ascii="Cambria Math" w:hAnsi="Cambria Math"/>
                          <w:i/>
                        </w:rPr>
                      </m:ctrlPr>
                    </m:sSubPr>
                    <m:e>
                      <m:r>
                        <w:rPr>
                          <w:rFonts w:ascii="Cambria Math" w:hAnsi="Cambria Math"/>
                        </w:rPr>
                        <m:t>s</m:t>
                      </m:r>
                    </m:e>
                    <m:sub>
                      <m:r>
                        <w:rPr>
                          <w:rFonts w:ascii="Cambria Math" w:hAnsi="Cambria Math"/>
                        </w:rPr>
                        <m:t>k</m:t>
                      </m:r>
                    </m:sub>
                  </m:sSub>
                </m:lim>
              </m:limLow>
            </m:fName>
            <m:e>
              <m:d>
                <m:dPr>
                  <m:ctrlPr>
                    <w:rPr>
                      <w:rFonts w:ascii="Cambria Math" w:hAnsi="Cambria Math"/>
                      <w:i/>
                    </w:rPr>
                  </m:ctrlPr>
                </m:dPr>
                <m:e>
                  <m:sSup>
                    <m:sSupPr>
                      <m:ctrlPr>
                        <w:rPr>
                          <w:rFonts w:ascii="Cambria Math" w:hAnsi="Cambria Math"/>
                          <w:i/>
                        </w:rPr>
                      </m:ctrlPr>
                    </m:sSupPr>
                    <m:e>
                      <m:d>
                        <m:dPr>
                          <m:begChr m:val="‖"/>
                          <m:endChr m:val="‖"/>
                          <m:ctrlPr>
                            <w:rPr>
                              <w:rFonts w:ascii="Cambria Math" w:hAnsi="Cambria Math"/>
                              <w:i/>
                            </w:rPr>
                          </m:ctrlPr>
                        </m:dPr>
                        <m:e>
                          <m:r>
                            <w:rPr>
                              <w:rFonts w:ascii="Cambria Math" w:hAnsi="Cambria Math"/>
                            </w:rPr>
                            <m:t>s</m:t>
                          </m:r>
                        </m:e>
                      </m:d>
                    </m:e>
                    <m:sup>
                      <m:r>
                        <w:rPr>
                          <w:rFonts w:ascii="Cambria Math" w:hAnsi="Cambria Math"/>
                        </w:rPr>
                        <m:t>2</m:t>
                      </m:r>
                    </m:sup>
                  </m:sSup>
                  <m:r>
                    <w:rPr>
                      <w:rFonts w:ascii="Cambria Math" w:hAnsi="Cambria Math"/>
                    </w:rPr>
                    <m:t>+</m:t>
                  </m:r>
                  <m:sSup>
                    <m:sSupPr>
                      <m:ctrlPr>
                        <w:rPr>
                          <w:rFonts w:ascii="Cambria Math" w:hAnsi="Cambria Math"/>
                          <w:i/>
                        </w:rPr>
                      </m:ctrlPr>
                    </m:sSupPr>
                    <m:e>
                      <m:d>
                        <m:dPr>
                          <m:begChr m:val="‖"/>
                          <m:endChr m:val="‖"/>
                          <m:ctrlPr>
                            <w:rPr>
                              <w:rFonts w:ascii="Cambria Math" w:hAnsi="Cambria Math"/>
                              <w:i/>
                            </w:rPr>
                          </m:ctrlPr>
                        </m:dPr>
                        <m:e>
                          <m:sSub>
                            <m:sSubPr>
                              <m:ctrlPr>
                                <w:rPr>
                                  <w:rFonts w:ascii="Cambria Math" w:hAnsi="Cambria Math"/>
                                  <w:i/>
                                </w:rPr>
                              </m:ctrlPr>
                            </m:sSubPr>
                            <m:e>
                              <m:r>
                                <w:rPr>
                                  <w:rFonts w:ascii="Cambria Math" w:hAnsi="Cambria Math"/>
                                </w:rPr>
                                <m:t>s</m:t>
                              </m:r>
                            </m:e>
                            <m:sub>
                              <m:r>
                                <w:rPr>
                                  <w:rFonts w:ascii="Cambria Math" w:hAnsi="Cambria Math"/>
                                </w:rPr>
                                <m:t>k</m:t>
                              </m:r>
                            </m:sub>
                          </m:sSub>
                        </m:e>
                      </m:d>
                    </m:e>
                    <m:sup>
                      <m:r>
                        <w:rPr>
                          <w:rFonts w:ascii="Cambria Math" w:hAnsi="Cambria Math"/>
                        </w:rPr>
                        <m:t>2</m:t>
                      </m:r>
                    </m:sup>
                  </m:sSup>
                  <m:r>
                    <w:rPr>
                      <w:rFonts w:ascii="Cambria Math" w:hAnsi="Cambria Math"/>
                    </w:rPr>
                    <m:t>-2</m:t>
                  </m:r>
                  <m:func>
                    <m:funcPr>
                      <m:ctrlPr>
                        <w:rPr>
                          <w:rFonts w:ascii="Cambria Math" w:hAnsi="Cambria Math"/>
                          <w:i/>
                        </w:rPr>
                      </m:ctrlPr>
                    </m:funcPr>
                    <m:fName>
                      <m:r>
                        <m:rPr>
                          <m:sty m:val="p"/>
                        </m:rPr>
                        <w:rPr>
                          <w:rFonts w:ascii="Cambria Math" w:hAnsi="Cambria Math"/>
                        </w:rPr>
                        <m:t>Re</m:t>
                      </m:r>
                    </m:fName>
                    <m:e>
                      <m:d>
                        <m:dPr>
                          <m:ctrlPr>
                            <w:rPr>
                              <w:rFonts w:ascii="Cambria Math" w:hAnsi="Cambria Math"/>
                              <w:i/>
                            </w:rPr>
                          </m:ctrlPr>
                        </m:dPr>
                        <m:e>
                          <m:r>
                            <w:rPr>
                              <w:rFonts w:ascii="Cambria Math" w:hAnsi="Cambria Math"/>
                            </w:rPr>
                            <m:t>s</m:t>
                          </m:r>
                          <m:sSubSup>
                            <m:sSubSupPr>
                              <m:ctrlPr>
                                <w:rPr>
                                  <w:rFonts w:ascii="Cambria Math" w:hAnsi="Cambria Math"/>
                                  <w:i/>
                                </w:rPr>
                              </m:ctrlPr>
                            </m:sSubSupPr>
                            <m:e>
                              <m:r>
                                <w:rPr>
                                  <w:rFonts w:ascii="Cambria Math" w:hAnsi="Cambria Math"/>
                                </w:rPr>
                                <m:t>s</m:t>
                              </m:r>
                            </m:e>
                            <m:sub>
                              <m:r>
                                <w:rPr>
                                  <w:rFonts w:ascii="Cambria Math" w:hAnsi="Cambria Math"/>
                                </w:rPr>
                                <m:t>k</m:t>
                              </m:r>
                            </m:sub>
                            <m:sup>
                              <m:r>
                                <w:rPr>
                                  <w:rFonts w:ascii="Cambria Math" w:hAnsi="Cambria Math"/>
                                </w:rPr>
                                <m:t>*</m:t>
                              </m:r>
                            </m:sup>
                          </m:sSubSup>
                        </m:e>
                      </m:d>
                    </m:e>
                  </m:func>
                </m:e>
              </m:d>
            </m:e>
          </m:func>
          <m:r>
            <w:rPr>
              <w:rFonts w:ascii="Cambria Math" w:hAnsi="Cambria Math"/>
            </w:rPr>
            <m:t>=</m:t>
          </m:r>
          <m:func>
            <m:funcPr>
              <m:ctrlPr>
                <w:rPr>
                  <w:rFonts w:ascii="Cambria Math" w:hAnsi="Cambria Math"/>
                  <w:i/>
                </w:rPr>
              </m:ctrlPr>
            </m:funcPr>
            <m:fName>
              <m:limLow>
                <m:limLowPr>
                  <m:ctrlPr>
                    <w:rPr>
                      <w:rFonts w:ascii="Cambria Math" w:hAnsi="Cambria Math"/>
                      <w:i/>
                    </w:rPr>
                  </m:ctrlPr>
                </m:limLowPr>
                <m:e>
                  <m:r>
                    <m:rPr>
                      <m:sty m:val="p"/>
                    </m:rPr>
                    <w:rPr>
                      <w:rFonts w:ascii="Cambria Math" w:hAnsi="Cambria Math"/>
                    </w:rPr>
                    <m:t>max</m:t>
                  </m:r>
                </m:e>
                <m:lim>
                  <m:sSub>
                    <m:sSubPr>
                      <m:ctrlPr>
                        <w:rPr>
                          <w:rFonts w:ascii="Cambria Math" w:hAnsi="Cambria Math"/>
                          <w:i/>
                        </w:rPr>
                      </m:ctrlPr>
                    </m:sSubPr>
                    <m:e>
                      <m:r>
                        <w:rPr>
                          <w:rFonts w:ascii="Cambria Math" w:hAnsi="Cambria Math"/>
                        </w:rPr>
                        <m:t>s</m:t>
                      </m:r>
                    </m:e>
                    <m:sub>
                      <m:r>
                        <w:rPr>
                          <w:rFonts w:ascii="Cambria Math" w:hAnsi="Cambria Math"/>
                        </w:rPr>
                        <m:t>k</m:t>
                      </m:r>
                    </m:sub>
                  </m:sSub>
                </m:lim>
              </m:limLow>
            </m:fName>
            <m:e>
              <m:func>
                <m:funcPr>
                  <m:ctrlPr>
                    <w:rPr>
                      <w:rFonts w:ascii="Cambria Math" w:hAnsi="Cambria Math"/>
                      <w:i/>
                    </w:rPr>
                  </m:ctrlPr>
                </m:funcPr>
                <m:fName>
                  <m:r>
                    <m:rPr>
                      <m:sty m:val="p"/>
                    </m:rPr>
                    <w:rPr>
                      <w:rFonts w:ascii="Cambria Math" w:hAnsi="Cambria Math"/>
                    </w:rPr>
                    <m:t>Re</m:t>
                  </m:r>
                </m:fName>
                <m:e>
                  <m:d>
                    <m:dPr>
                      <m:ctrlPr>
                        <w:rPr>
                          <w:rFonts w:ascii="Cambria Math" w:hAnsi="Cambria Math"/>
                          <w:i/>
                        </w:rPr>
                      </m:ctrlPr>
                    </m:dPr>
                    <m:e>
                      <m:r>
                        <w:rPr>
                          <w:rFonts w:ascii="Cambria Math" w:hAnsi="Cambria Math"/>
                        </w:rPr>
                        <m:t>s</m:t>
                      </m:r>
                      <m:sSubSup>
                        <m:sSubSupPr>
                          <m:ctrlPr>
                            <w:rPr>
                              <w:rFonts w:ascii="Cambria Math" w:hAnsi="Cambria Math"/>
                              <w:i/>
                            </w:rPr>
                          </m:ctrlPr>
                        </m:sSubSupPr>
                        <m:e>
                          <m:r>
                            <w:rPr>
                              <w:rFonts w:ascii="Cambria Math" w:hAnsi="Cambria Math"/>
                            </w:rPr>
                            <m:t>s</m:t>
                          </m:r>
                        </m:e>
                        <m:sub>
                          <m:r>
                            <w:rPr>
                              <w:rFonts w:ascii="Cambria Math" w:hAnsi="Cambria Math"/>
                            </w:rPr>
                            <m:t>k</m:t>
                          </m:r>
                        </m:sub>
                        <m:sup>
                          <m:r>
                            <w:rPr>
                              <w:rFonts w:ascii="Cambria Math" w:hAnsi="Cambria Math"/>
                            </w:rPr>
                            <m:t>*</m:t>
                          </m:r>
                        </m:sup>
                      </m:sSubSup>
                    </m:e>
                  </m:d>
                </m:e>
              </m:func>
            </m:e>
          </m:func>
        </m:oMath>
      </m:oMathPara>
    </w:p>
    <w:p w14:paraId="2C3AC416" w14:textId="0B47A57A" w:rsidR="00B940E1" w:rsidRDefault="00B940E1" w:rsidP="001D6363">
      <w:r>
        <w:t xml:space="preserve">Equivalently, the detector finds the sequence that maximizes the </w:t>
      </w:r>
      <w:r w:rsidRPr="005C41A1">
        <w:rPr>
          <w:b/>
          <w:i/>
        </w:rPr>
        <w:t>real part</w:t>
      </w:r>
      <w:r>
        <w:t xml:space="preserve"> of the cross-correlation with the observed sequence.</w:t>
      </w:r>
      <w:r w:rsidR="001C2D61">
        <w:t xml:space="preserve"> As the result, the real part of the cross-correlation should be used as a metric when using a coherent detector. </w:t>
      </w:r>
      <w:r w:rsidR="00922B3A">
        <w:t xml:space="preserve">Another possible detector is the non-coherent detector </w:t>
      </w:r>
      <w:r w:rsidR="005C41A1">
        <w:t xml:space="preserve">(aka energy detector) in which </w:t>
      </w:r>
      <w:r w:rsidR="005C41A1" w:rsidRPr="005C41A1">
        <w:t>the</w:t>
      </w:r>
      <w:r w:rsidR="005C41A1" w:rsidRPr="005C41A1">
        <w:rPr>
          <w:b/>
          <w:i/>
        </w:rPr>
        <w:t xml:space="preserve"> absolute value</w:t>
      </w:r>
      <w:r w:rsidR="005C41A1">
        <w:t xml:space="preserve"> of the cross-correlation is used as a detection metric e.g.,</w:t>
      </w:r>
    </w:p>
    <w:p w14:paraId="2F10C3E7" w14:textId="23576B6F" w:rsidR="005C41A1" w:rsidRPr="009D79C2" w:rsidRDefault="009A6C9E" w:rsidP="005C41A1">
      <m:oMathPara>
        <m:oMathParaPr>
          <m:jc m:val="center"/>
        </m:oMathParaPr>
        <m:oMath>
          <m:sSub>
            <m:sSubPr>
              <m:ctrlPr>
                <w:rPr>
                  <w:rFonts w:ascii="Cambria Math" w:hAnsi="Cambria Math"/>
                  <w:i/>
                </w:rPr>
              </m:ctrlPr>
            </m:sSubPr>
            <m:e>
              <m:acc>
                <m:accPr>
                  <m:ctrlPr>
                    <w:rPr>
                      <w:rFonts w:ascii="Cambria Math" w:hAnsi="Cambria Math"/>
                      <w:i/>
                    </w:rPr>
                  </m:ctrlPr>
                </m:accPr>
                <m:e>
                  <m:r>
                    <w:rPr>
                      <w:rFonts w:ascii="Cambria Math" w:hAnsi="Cambria Math"/>
                    </w:rPr>
                    <m:t>s</m:t>
                  </m:r>
                </m:e>
              </m:acc>
            </m:e>
            <m:sub>
              <m:r>
                <w:rPr>
                  <w:rFonts w:ascii="Cambria Math" w:hAnsi="Cambria Math"/>
                </w:rPr>
                <m:t>i</m:t>
              </m:r>
            </m:sub>
          </m:sSub>
          <m:r>
            <w:rPr>
              <w:rFonts w:ascii="Cambria Math" w:hAnsi="Cambria Math"/>
            </w:rPr>
            <m:t>=</m:t>
          </m:r>
          <m:func>
            <m:funcPr>
              <m:ctrlPr>
                <w:rPr>
                  <w:rFonts w:ascii="Cambria Math" w:hAnsi="Cambria Math"/>
                  <w:i/>
                </w:rPr>
              </m:ctrlPr>
            </m:funcPr>
            <m:fName>
              <m:limLow>
                <m:limLowPr>
                  <m:ctrlPr>
                    <w:rPr>
                      <w:rFonts w:ascii="Cambria Math" w:hAnsi="Cambria Math"/>
                      <w:i/>
                    </w:rPr>
                  </m:ctrlPr>
                </m:limLowPr>
                <m:e>
                  <m:r>
                    <m:rPr>
                      <m:sty m:val="p"/>
                    </m:rPr>
                    <w:rPr>
                      <w:rFonts w:ascii="Cambria Math" w:hAnsi="Cambria Math"/>
                    </w:rPr>
                    <m:t>max</m:t>
                  </m:r>
                </m:e>
                <m:lim>
                  <m:sSub>
                    <m:sSubPr>
                      <m:ctrlPr>
                        <w:rPr>
                          <w:rFonts w:ascii="Cambria Math" w:hAnsi="Cambria Math"/>
                          <w:i/>
                        </w:rPr>
                      </m:ctrlPr>
                    </m:sSubPr>
                    <m:e>
                      <m:r>
                        <w:rPr>
                          <w:rFonts w:ascii="Cambria Math" w:hAnsi="Cambria Math"/>
                        </w:rPr>
                        <m:t>s</m:t>
                      </m:r>
                    </m:e>
                    <m:sub>
                      <m:r>
                        <w:rPr>
                          <w:rFonts w:ascii="Cambria Math" w:hAnsi="Cambria Math"/>
                        </w:rPr>
                        <m:t>k</m:t>
                      </m:r>
                    </m:sub>
                  </m:sSub>
                </m:lim>
              </m:limLow>
            </m:fName>
            <m:e>
              <m:d>
                <m:dPr>
                  <m:begChr m:val="|"/>
                  <m:endChr m:val="|"/>
                  <m:ctrlPr>
                    <w:rPr>
                      <w:rFonts w:ascii="Cambria Math" w:hAnsi="Cambria Math"/>
                      <w:i/>
                    </w:rPr>
                  </m:ctrlPr>
                </m:dPr>
                <m:e>
                  <m:r>
                    <w:rPr>
                      <w:rFonts w:ascii="Cambria Math" w:hAnsi="Cambria Math"/>
                    </w:rPr>
                    <m:t>s</m:t>
                  </m:r>
                  <m:sSubSup>
                    <m:sSubSupPr>
                      <m:ctrlPr>
                        <w:rPr>
                          <w:rFonts w:ascii="Cambria Math" w:hAnsi="Cambria Math"/>
                          <w:i/>
                        </w:rPr>
                      </m:ctrlPr>
                    </m:sSubSupPr>
                    <m:e>
                      <m:r>
                        <w:rPr>
                          <w:rFonts w:ascii="Cambria Math" w:hAnsi="Cambria Math"/>
                        </w:rPr>
                        <m:t>s</m:t>
                      </m:r>
                    </m:e>
                    <m:sub>
                      <m:r>
                        <w:rPr>
                          <w:rFonts w:ascii="Cambria Math" w:hAnsi="Cambria Math"/>
                        </w:rPr>
                        <m:t>k</m:t>
                      </m:r>
                    </m:sub>
                    <m:sup>
                      <m:r>
                        <w:rPr>
                          <w:rFonts w:ascii="Cambria Math" w:hAnsi="Cambria Math"/>
                        </w:rPr>
                        <m:t>*</m:t>
                      </m:r>
                    </m:sup>
                  </m:sSubSup>
                </m:e>
              </m:d>
            </m:e>
          </m:func>
        </m:oMath>
      </m:oMathPara>
    </w:p>
    <w:p w14:paraId="562B32EF" w14:textId="0CE61E73" w:rsidR="009424C8" w:rsidRDefault="009424C8" w:rsidP="001D6363">
      <w:r>
        <w:t xml:space="preserve">As we showed in </w:t>
      </w:r>
      <w:r>
        <w:fldChar w:fldCharType="begin"/>
      </w:r>
      <w:r>
        <w:instrText xml:space="preserve"> REF _Ref490135974 \r \h </w:instrText>
      </w:r>
      <w:r>
        <w:fldChar w:fldCharType="separate"/>
      </w:r>
      <w:r w:rsidR="004A184A">
        <w:t>[3]</w:t>
      </w:r>
      <w:r>
        <w:fldChar w:fldCharType="end"/>
      </w:r>
      <w:r>
        <w:t xml:space="preserve"> that the performance of the coherent detection (possible by using SSS) provides dominant contribution to the overall DMRS detection performance. On the other word, having the non-coherent detection only makes DMRS detection performance not good at all</w:t>
      </w:r>
      <w:r w:rsidR="00893156">
        <w:t xml:space="preserve"> and carrying </w:t>
      </w:r>
      <w:r w:rsidR="00F72255">
        <w:t xml:space="preserve">2 or </w:t>
      </w:r>
      <w:r w:rsidR="00893156">
        <w:t xml:space="preserve">3 bits in DMRS is not </w:t>
      </w:r>
      <w:r w:rsidR="00F72255">
        <w:t>reliable</w:t>
      </w:r>
      <w:r>
        <w:t xml:space="preserve">. </w:t>
      </w:r>
      <w:r w:rsidR="00CD402C">
        <w:t>Clearly, it might not be easy to find a trade-off metric in terms of cross-correlation to reflect the actual DMRS detection performance. As a result, the most reasonable metric to compare the design proposals should be the actual DMRS miss-detection performance.</w:t>
      </w:r>
    </w:p>
    <w:p w14:paraId="6D8B9CEC" w14:textId="5870C416" w:rsidR="00ED5927" w:rsidRPr="00ED5927" w:rsidRDefault="00ED5927" w:rsidP="00ED5927">
      <w:pPr>
        <w:pStyle w:val="ListParagraph"/>
        <w:numPr>
          <w:ilvl w:val="1"/>
          <w:numId w:val="21"/>
        </w:numPr>
        <w:ind w:left="0" w:firstLine="0"/>
        <w:rPr>
          <w:rFonts w:ascii="Arial" w:hAnsi="Arial" w:cs="Arial"/>
        </w:rPr>
      </w:pPr>
      <w:bookmarkStart w:id="11" w:name="_Ref490136319"/>
      <w:r w:rsidRPr="00ED5927">
        <w:rPr>
          <w:rFonts w:ascii="Arial" w:hAnsi="Arial" w:cs="Arial"/>
        </w:rPr>
        <w:t xml:space="preserve">DMRS </w:t>
      </w:r>
      <w:r w:rsidR="00B745DC">
        <w:rPr>
          <w:rFonts w:ascii="Arial" w:hAnsi="Arial" w:cs="Arial"/>
        </w:rPr>
        <w:t>sequence performance</w:t>
      </w:r>
      <w:bookmarkEnd w:id="11"/>
    </w:p>
    <w:p w14:paraId="3D27A2AF" w14:textId="061A739B" w:rsidR="0003500F" w:rsidRDefault="00313A7E" w:rsidP="004A61B8">
      <w:r>
        <w:t>This section provides the cross-correlation properties as well as multi-cell DMRS detection performance of some selected DMRS sequences.</w:t>
      </w:r>
      <w:r w:rsidR="0003500F">
        <w:t xml:space="preserve"> </w:t>
      </w:r>
      <w:r w:rsidR="004B594F">
        <w:t>When computing the cross-correlation, we computed the real part of the correlation assuming coherent DMRS detection.</w:t>
      </w:r>
    </w:p>
    <w:p w14:paraId="0AF475C8" w14:textId="77777777" w:rsidR="00962BB6" w:rsidRPr="00962BB6" w:rsidRDefault="00962BB6" w:rsidP="004A61B8">
      <w:pPr>
        <w:pStyle w:val="ListParagraph"/>
        <w:numPr>
          <w:ilvl w:val="0"/>
          <w:numId w:val="43"/>
        </w:numPr>
        <w:rPr>
          <w:rFonts w:ascii="Times New Roman" w:hAnsi="Times New Roman"/>
          <w:sz w:val="20"/>
          <w:szCs w:val="20"/>
        </w:rPr>
      </w:pPr>
      <w:r w:rsidRPr="00962BB6">
        <w:rPr>
          <w:rFonts w:ascii="Times New Roman" w:hAnsi="Times New Roman"/>
          <w:sz w:val="20"/>
          <w:szCs w:val="20"/>
        </w:rPr>
        <w:t>LTE PN sequence vs. short PN sequence</w:t>
      </w:r>
    </w:p>
    <w:p w14:paraId="6B56D90E" w14:textId="27A69263" w:rsidR="00ED5927" w:rsidRDefault="006519A3" w:rsidP="00F16704">
      <w:pPr>
        <w:pStyle w:val="ListParagraph"/>
        <w:numPr>
          <w:ilvl w:val="1"/>
          <w:numId w:val="43"/>
        </w:numPr>
        <w:ind w:left="1080" w:hanging="270"/>
        <w:rPr>
          <w:rFonts w:ascii="Times New Roman" w:hAnsi="Times New Roman"/>
          <w:sz w:val="20"/>
          <w:szCs w:val="20"/>
        </w:rPr>
      </w:pPr>
      <w:r w:rsidRPr="00962BB6">
        <w:rPr>
          <w:rFonts w:ascii="Times New Roman" w:hAnsi="Times New Roman"/>
          <w:sz w:val="20"/>
          <w:szCs w:val="20"/>
        </w:rPr>
        <w:fldChar w:fldCharType="begin"/>
      </w:r>
      <w:r w:rsidRPr="00962BB6">
        <w:rPr>
          <w:rFonts w:ascii="Times New Roman" w:hAnsi="Times New Roman"/>
          <w:sz w:val="20"/>
          <w:szCs w:val="20"/>
        </w:rPr>
        <w:instrText xml:space="preserve"> REF _Ref490054768 \h </w:instrText>
      </w:r>
      <w:r w:rsidR="00962BB6" w:rsidRPr="00962BB6">
        <w:rPr>
          <w:rFonts w:ascii="Times New Roman" w:hAnsi="Times New Roman"/>
          <w:sz w:val="20"/>
          <w:szCs w:val="20"/>
        </w:rPr>
        <w:instrText xml:space="preserve"> \* MERGEFORMAT </w:instrText>
      </w:r>
      <w:r w:rsidRPr="00962BB6">
        <w:rPr>
          <w:rFonts w:ascii="Times New Roman" w:hAnsi="Times New Roman"/>
          <w:sz w:val="20"/>
          <w:szCs w:val="20"/>
        </w:rPr>
      </w:r>
      <w:r w:rsidRPr="00962BB6">
        <w:rPr>
          <w:rFonts w:ascii="Times New Roman" w:hAnsi="Times New Roman"/>
          <w:sz w:val="20"/>
          <w:szCs w:val="20"/>
        </w:rPr>
        <w:fldChar w:fldCharType="separate"/>
      </w:r>
      <w:r w:rsidR="004A184A" w:rsidRPr="009A6C9E">
        <w:rPr>
          <w:rFonts w:ascii="Times New Roman" w:hAnsi="Times New Roman"/>
          <w:sz w:val="20"/>
          <w:szCs w:val="20"/>
        </w:rPr>
        <w:t xml:space="preserve">Figure </w:t>
      </w:r>
      <w:r w:rsidR="004A184A" w:rsidRPr="009A6C9E">
        <w:rPr>
          <w:rFonts w:ascii="Times New Roman" w:hAnsi="Times New Roman"/>
          <w:noProof/>
          <w:sz w:val="20"/>
          <w:szCs w:val="20"/>
        </w:rPr>
        <w:t>2</w:t>
      </w:r>
      <w:r w:rsidRPr="00962BB6">
        <w:rPr>
          <w:rFonts w:ascii="Times New Roman" w:hAnsi="Times New Roman"/>
          <w:sz w:val="20"/>
          <w:szCs w:val="20"/>
        </w:rPr>
        <w:fldChar w:fldCharType="end"/>
      </w:r>
      <w:r w:rsidRPr="00962BB6">
        <w:rPr>
          <w:rFonts w:ascii="Times New Roman" w:hAnsi="Times New Roman"/>
          <w:sz w:val="20"/>
          <w:szCs w:val="20"/>
        </w:rPr>
        <w:t xml:space="preserve"> plots the cdf of the maximum cross-correlation</w:t>
      </w:r>
      <w:r w:rsidR="00511F32" w:rsidRPr="00962BB6">
        <w:rPr>
          <w:rFonts w:ascii="Times New Roman" w:hAnsi="Times New Roman"/>
          <w:sz w:val="20"/>
          <w:szCs w:val="20"/>
        </w:rPr>
        <w:t xml:space="preserve"> </w:t>
      </w:r>
      <w:r w:rsidRPr="00962BB6">
        <w:rPr>
          <w:rFonts w:ascii="Times New Roman" w:hAnsi="Times New Roman"/>
          <w:sz w:val="20"/>
          <w:szCs w:val="20"/>
        </w:rPr>
        <w:t>between DMRS sequences constructed from QPSK-modulated long PN sequences</w:t>
      </w:r>
      <w:r w:rsidR="00511F32" w:rsidRPr="00962BB6">
        <w:rPr>
          <w:rFonts w:ascii="Times New Roman" w:hAnsi="Times New Roman"/>
          <w:sz w:val="20"/>
          <w:szCs w:val="20"/>
        </w:rPr>
        <w:t xml:space="preserve">. It shows that our proposal achieves the smallest </w:t>
      </w:r>
      <w:r w:rsidR="00135343" w:rsidRPr="00962BB6">
        <w:rPr>
          <w:rFonts w:ascii="Times New Roman" w:hAnsi="Times New Roman"/>
          <w:sz w:val="20"/>
          <w:szCs w:val="20"/>
        </w:rPr>
        <w:t xml:space="preserve">maximum </w:t>
      </w:r>
      <w:r w:rsidR="00B97289" w:rsidRPr="00962BB6">
        <w:rPr>
          <w:rFonts w:ascii="Times New Roman" w:hAnsi="Times New Roman"/>
          <w:sz w:val="20"/>
          <w:szCs w:val="20"/>
        </w:rPr>
        <w:t xml:space="preserve">cross-correlation for both intra-cell and inter-cell. </w:t>
      </w:r>
      <w:r w:rsidR="00A62520" w:rsidRPr="00962BB6">
        <w:rPr>
          <w:rFonts w:ascii="Times New Roman" w:hAnsi="Times New Roman"/>
          <w:sz w:val="20"/>
          <w:szCs w:val="20"/>
        </w:rPr>
        <w:t>T</w:t>
      </w:r>
      <w:r w:rsidRPr="00962BB6">
        <w:rPr>
          <w:rFonts w:ascii="Times New Roman" w:hAnsi="Times New Roman"/>
          <w:sz w:val="20"/>
          <w:szCs w:val="20"/>
        </w:rPr>
        <w:t>he maximum cross-correlation between DMRS sequences constructed from BP</w:t>
      </w:r>
      <w:r w:rsidR="00135343" w:rsidRPr="00962BB6">
        <w:rPr>
          <w:rFonts w:ascii="Times New Roman" w:hAnsi="Times New Roman"/>
          <w:sz w:val="20"/>
          <w:szCs w:val="20"/>
        </w:rPr>
        <w:t>SK-modulated short PN sequences (Samsung Opt. 2 and DCM Opt. 2)</w:t>
      </w:r>
      <w:r w:rsidR="00A62520" w:rsidRPr="00962BB6">
        <w:rPr>
          <w:rFonts w:ascii="Times New Roman" w:hAnsi="Times New Roman"/>
          <w:sz w:val="20"/>
          <w:szCs w:val="20"/>
        </w:rPr>
        <w:t xml:space="preserve"> is summarized in </w:t>
      </w:r>
      <w:r w:rsidR="00A62520" w:rsidRPr="00962BB6">
        <w:rPr>
          <w:rFonts w:ascii="Times New Roman" w:hAnsi="Times New Roman"/>
          <w:sz w:val="20"/>
          <w:szCs w:val="20"/>
        </w:rPr>
        <w:fldChar w:fldCharType="begin"/>
      </w:r>
      <w:r w:rsidR="00A62520" w:rsidRPr="00962BB6">
        <w:rPr>
          <w:rFonts w:ascii="Times New Roman" w:hAnsi="Times New Roman"/>
          <w:sz w:val="20"/>
          <w:szCs w:val="20"/>
        </w:rPr>
        <w:instrText xml:space="preserve"> REF _Ref490054866 \h </w:instrText>
      </w:r>
      <w:r w:rsidR="00962BB6" w:rsidRPr="00962BB6">
        <w:rPr>
          <w:rFonts w:ascii="Times New Roman" w:hAnsi="Times New Roman"/>
          <w:sz w:val="20"/>
          <w:szCs w:val="20"/>
        </w:rPr>
        <w:instrText xml:space="preserve"> \* MERGEFORMAT </w:instrText>
      </w:r>
      <w:r w:rsidR="00A62520" w:rsidRPr="00962BB6">
        <w:rPr>
          <w:rFonts w:ascii="Times New Roman" w:hAnsi="Times New Roman"/>
          <w:sz w:val="20"/>
          <w:szCs w:val="20"/>
        </w:rPr>
      </w:r>
      <w:r w:rsidR="00A62520" w:rsidRPr="00962BB6">
        <w:rPr>
          <w:rFonts w:ascii="Times New Roman" w:hAnsi="Times New Roman"/>
          <w:sz w:val="20"/>
          <w:szCs w:val="20"/>
        </w:rPr>
        <w:fldChar w:fldCharType="separate"/>
      </w:r>
      <w:r w:rsidR="004A184A" w:rsidRPr="009A6C9E">
        <w:rPr>
          <w:rFonts w:ascii="Times New Roman" w:hAnsi="Times New Roman"/>
          <w:sz w:val="20"/>
          <w:szCs w:val="20"/>
        </w:rPr>
        <w:t xml:space="preserve">Table </w:t>
      </w:r>
      <w:r w:rsidR="004A184A" w:rsidRPr="009A6C9E">
        <w:rPr>
          <w:rFonts w:ascii="Times New Roman" w:hAnsi="Times New Roman"/>
          <w:noProof/>
          <w:sz w:val="20"/>
          <w:szCs w:val="20"/>
        </w:rPr>
        <w:t>2</w:t>
      </w:r>
      <w:r w:rsidR="00A62520" w:rsidRPr="00962BB6">
        <w:rPr>
          <w:rFonts w:ascii="Times New Roman" w:hAnsi="Times New Roman"/>
          <w:sz w:val="20"/>
          <w:szCs w:val="20"/>
        </w:rPr>
        <w:fldChar w:fldCharType="end"/>
      </w:r>
      <w:r w:rsidR="00B97289" w:rsidRPr="00962BB6">
        <w:rPr>
          <w:rFonts w:ascii="Times New Roman" w:hAnsi="Times New Roman"/>
          <w:sz w:val="20"/>
          <w:szCs w:val="20"/>
        </w:rPr>
        <w:t>.</w:t>
      </w:r>
      <w:r w:rsidRPr="00962BB6">
        <w:rPr>
          <w:rFonts w:ascii="Times New Roman" w:hAnsi="Times New Roman"/>
          <w:sz w:val="20"/>
          <w:szCs w:val="20"/>
        </w:rPr>
        <w:t xml:space="preserve"> </w:t>
      </w:r>
      <w:r w:rsidR="00757516" w:rsidRPr="00962BB6">
        <w:rPr>
          <w:rFonts w:ascii="Times New Roman" w:hAnsi="Times New Roman"/>
          <w:sz w:val="20"/>
          <w:szCs w:val="20"/>
        </w:rPr>
        <w:t xml:space="preserve">It is shown that our proposal could achieve the smallest </w:t>
      </w:r>
      <w:r w:rsidR="00454CAC" w:rsidRPr="00962BB6">
        <w:rPr>
          <w:rFonts w:ascii="Times New Roman" w:hAnsi="Times New Roman"/>
          <w:sz w:val="20"/>
          <w:szCs w:val="20"/>
        </w:rPr>
        <w:t xml:space="preserve">maximum </w:t>
      </w:r>
      <w:r w:rsidR="00757516" w:rsidRPr="00962BB6">
        <w:rPr>
          <w:rFonts w:ascii="Times New Roman" w:hAnsi="Times New Roman"/>
          <w:sz w:val="20"/>
          <w:szCs w:val="20"/>
        </w:rPr>
        <w:t xml:space="preserve">cross-correlation when comparing with the short </w:t>
      </w:r>
      <w:r w:rsidR="00973396" w:rsidRPr="00962BB6">
        <w:rPr>
          <w:rFonts w:ascii="Times New Roman" w:hAnsi="Times New Roman"/>
          <w:sz w:val="20"/>
          <w:szCs w:val="20"/>
        </w:rPr>
        <w:t>sequences</w:t>
      </w:r>
      <w:r w:rsidR="00454CAC" w:rsidRPr="00962BB6">
        <w:rPr>
          <w:rFonts w:ascii="Times New Roman" w:hAnsi="Times New Roman"/>
          <w:sz w:val="20"/>
          <w:szCs w:val="20"/>
        </w:rPr>
        <w:t xml:space="preserve"> under</w:t>
      </w:r>
      <w:r w:rsidR="00995D09" w:rsidRPr="00962BB6">
        <w:rPr>
          <w:rFonts w:ascii="Times New Roman" w:hAnsi="Times New Roman"/>
          <w:sz w:val="20"/>
          <w:szCs w:val="20"/>
        </w:rPr>
        <w:t xml:space="preserve"> </w:t>
      </w:r>
      <w:r w:rsidR="00454CAC" w:rsidRPr="00962BB6">
        <w:rPr>
          <w:rFonts w:ascii="Times New Roman" w:hAnsi="Times New Roman"/>
          <w:sz w:val="20"/>
          <w:szCs w:val="20"/>
        </w:rPr>
        <w:t>study</w:t>
      </w:r>
      <w:r w:rsidR="00757516" w:rsidRPr="00962BB6">
        <w:rPr>
          <w:rFonts w:ascii="Times New Roman" w:hAnsi="Times New Roman"/>
          <w:sz w:val="20"/>
          <w:szCs w:val="20"/>
        </w:rPr>
        <w:t xml:space="preserve">. </w:t>
      </w:r>
      <w:r w:rsidR="00CF74A6" w:rsidRPr="00962BB6">
        <w:rPr>
          <w:rFonts w:ascii="Times New Roman" w:hAnsi="Times New Roman"/>
          <w:sz w:val="20"/>
          <w:szCs w:val="20"/>
        </w:rPr>
        <w:t xml:space="preserve">In addition, we observed that Samsung Opt.2 </w:t>
      </w:r>
      <w:r w:rsidR="00EB6B5E" w:rsidRPr="00962BB6">
        <w:rPr>
          <w:rFonts w:ascii="Times New Roman" w:hAnsi="Times New Roman"/>
          <w:sz w:val="20"/>
          <w:szCs w:val="20"/>
        </w:rPr>
        <w:t>has</w:t>
      </w:r>
      <w:r w:rsidR="00CF74A6" w:rsidRPr="00962BB6">
        <w:rPr>
          <w:rFonts w:ascii="Times New Roman" w:hAnsi="Times New Roman"/>
          <w:sz w:val="20"/>
          <w:szCs w:val="20"/>
        </w:rPr>
        <w:t xml:space="preserve"> the bet</w:t>
      </w:r>
      <w:r w:rsidR="00962BB6" w:rsidRPr="00962BB6">
        <w:rPr>
          <w:rFonts w:ascii="Times New Roman" w:hAnsi="Times New Roman"/>
          <w:sz w:val="20"/>
          <w:szCs w:val="20"/>
        </w:rPr>
        <w:t>ter</w:t>
      </w:r>
      <w:r w:rsidR="00CF74A6" w:rsidRPr="00962BB6">
        <w:rPr>
          <w:rFonts w:ascii="Times New Roman" w:hAnsi="Times New Roman"/>
          <w:sz w:val="20"/>
          <w:szCs w:val="20"/>
        </w:rPr>
        <w:t xml:space="preserve"> cross-correlation across </w:t>
      </w:r>
      <w:r w:rsidR="00EB6B5E" w:rsidRPr="00962BB6">
        <w:rPr>
          <w:rFonts w:ascii="Times New Roman" w:hAnsi="Times New Roman"/>
          <w:sz w:val="20"/>
          <w:szCs w:val="20"/>
        </w:rPr>
        <w:t xml:space="preserve">two </w:t>
      </w:r>
      <w:r w:rsidR="00CF74A6" w:rsidRPr="00962BB6">
        <w:rPr>
          <w:rFonts w:ascii="Times New Roman" w:hAnsi="Times New Roman"/>
          <w:sz w:val="20"/>
          <w:szCs w:val="20"/>
        </w:rPr>
        <w:t xml:space="preserve">short sequences. To further confirm the DMRS sequence performance, </w:t>
      </w:r>
      <w:r w:rsidR="00CF74A6" w:rsidRPr="00962BB6">
        <w:rPr>
          <w:rFonts w:ascii="Times New Roman" w:hAnsi="Times New Roman"/>
          <w:sz w:val="20"/>
          <w:szCs w:val="20"/>
        </w:rPr>
        <w:lastRenderedPageBreak/>
        <w:t xml:space="preserve">we performed multi-cell simulations for our proposal, CATT1 and Samsung Opt. 2 as provided in </w:t>
      </w:r>
      <w:r w:rsidR="00CF74A6" w:rsidRPr="00962BB6">
        <w:rPr>
          <w:rFonts w:ascii="Times New Roman" w:hAnsi="Times New Roman"/>
          <w:sz w:val="20"/>
          <w:szCs w:val="20"/>
        </w:rPr>
        <w:fldChar w:fldCharType="begin"/>
      </w:r>
      <w:r w:rsidR="00CF74A6" w:rsidRPr="00962BB6">
        <w:rPr>
          <w:rFonts w:ascii="Times New Roman" w:hAnsi="Times New Roman"/>
          <w:sz w:val="20"/>
          <w:szCs w:val="20"/>
        </w:rPr>
        <w:instrText xml:space="preserve"> REF _Ref490055586 \h </w:instrText>
      </w:r>
      <w:r w:rsidR="00962BB6" w:rsidRPr="00962BB6">
        <w:rPr>
          <w:rFonts w:ascii="Times New Roman" w:hAnsi="Times New Roman"/>
          <w:sz w:val="20"/>
          <w:szCs w:val="20"/>
        </w:rPr>
        <w:instrText xml:space="preserve"> \* MERGEFORMAT </w:instrText>
      </w:r>
      <w:r w:rsidR="00CF74A6" w:rsidRPr="00962BB6">
        <w:rPr>
          <w:rFonts w:ascii="Times New Roman" w:hAnsi="Times New Roman"/>
          <w:sz w:val="20"/>
          <w:szCs w:val="20"/>
        </w:rPr>
      </w:r>
      <w:r w:rsidR="00CF74A6" w:rsidRPr="00962BB6">
        <w:rPr>
          <w:rFonts w:ascii="Times New Roman" w:hAnsi="Times New Roman"/>
          <w:sz w:val="20"/>
          <w:szCs w:val="20"/>
        </w:rPr>
        <w:fldChar w:fldCharType="separate"/>
      </w:r>
      <w:r w:rsidR="004A184A" w:rsidRPr="009A6C9E">
        <w:rPr>
          <w:rFonts w:ascii="Times New Roman" w:hAnsi="Times New Roman"/>
          <w:sz w:val="20"/>
          <w:szCs w:val="20"/>
        </w:rPr>
        <w:t xml:space="preserve">Figure </w:t>
      </w:r>
      <w:r w:rsidR="004A184A" w:rsidRPr="009A6C9E">
        <w:rPr>
          <w:rFonts w:ascii="Times New Roman" w:hAnsi="Times New Roman"/>
          <w:noProof/>
          <w:sz w:val="20"/>
          <w:szCs w:val="20"/>
        </w:rPr>
        <w:t>3</w:t>
      </w:r>
      <w:r w:rsidR="00CF74A6" w:rsidRPr="00962BB6">
        <w:rPr>
          <w:rFonts w:ascii="Times New Roman" w:hAnsi="Times New Roman"/>
          <w:sz w:val="20"/>
          <w:szCs w:val="20"/>
        </w:rPr>
        <w:fldChar w:fldCharType="end"/>
      </w:r>
      <w:r w:rsidR="00CF74A6" w:rsidRPr="00962BB6">
        <w:rPr>
          <w:rFonts w:ascii="Times New Roman" w:hAnsi="Times New Roman"/>
          <w:sz w:val="20"/>
          <w:szCs w:val="20"/>
        </w:rPr>
        <w:t>. It shows that our proposal achieves the best performance</w:t>
      </w:r>
      <w:r w:rsidR="00E44082" w:rsidRPr="00962BB6">
        <w:rPr>
          <w:rFonts w:ascii="Times New Roman" w:hAnsi="Times New Roman"/>
          <w:sz w:val="20"/>
          <w:szCs w:val="20"/>
        </w:rPr>
        <w:t xml:space="preserve"> (~1dB gain)</w:t>
      </w:r>
      <w:r w:rsidR="00CF74A6" w:rsidRPr="00962BB6">
        <w:rPr>
          <w:rFonts w:ascii="Times New Roman" w:hAnsi="Times New Roman"/>
          <w:sz w:val="20"/>
          <w:szCs w:val="20"/>
        </w:rPr>
        <w:t xml:space="preserve"> while CATT1 and Samsung Opt. 2 have comparable performance. </w:t>
      </w:r>
    </w:p>
    <w:p w14:paraId="4D78E6A3" w14:textId="77777777" w:rsidR="006A1D7C" w:rsidRPr="00962BB6" w:rsidRDefault="006A1D7C" w:rsidP="006A1D7C">
      <w:pPr>
        <w:pStyle w:val="ListParagraph"/>
        <w:ind w:left="1080"/>
        <w:rPr>
          <w:rFonts w:ascii="Times New Roman" w:hAnsi="Times New Roman"/>
          <w:sz w:val="20"/>
          <w:szCs w:val="20"/>
        </w:rPr>
      </w:pPr>
    </w:p>
    <w:p w14:paraId="384EF37E" w14:textId="3238DED3" w:rsidR="00962BB6" w:rsidRPr="00962BB6" w:rsidRDefault="00962BB6" w:rsidP="004A61B8">
      <w:pPr>
        <w:pStyle w:val="ListParagraph"/>
        <w:numPr>
          <w:ilvl w:val="0"/>
          <w:numId w:val="43"/>
        </w:numPr>
        <w:rPr>
          <w:rFonts w:ascii="Times New Roman" w:hAnsi="Times New Roman"/>
          <w:sz w:val="20"/>
          <w:szCs w:val="20"/>
        </w:rPr>
      </w:pPr>
      <w:r w:rsidRPr="00962BB6">
        <w:rPr>
          <w:rFonts w:ascii="Times New Roman" w:hAnsi="Times New Roman"/>
          <w:sz w:val="20"/>
          <w:szCs w:val="20"/>
        </w:rPr>
        <w:t>DMRS sequence modulation</w:t>
      </w:r>
      <w:r>
        <w:rPr>
          <w:rFonts w:ascii="Times New Roman" w:hAnsi="Times New Roman"/>
          <w:sz w:val="20"/>
          <w:szCs w:val="20"/>
        </w:rPr>
        <w:t>: QPSK vs. BPSK</w:t>
      </w:r>
    </w:p>
    <w:p w14:paraId="63854EA5" w14:textId="1700E574" w:rsidR="00981019" w:rsidRDefault="00981019" w:rsidP="00F16704">
      <w:pPr>
        <w:pStyle w:val="ListParagraph"/>
        <w:numPr>
          <w:ilvl w:val="1"/>
          <w:numId w:val="43"/>
        </w:numPr>
        <w:ind w:left="1080" w:hanging="270"/>
        <w:rPr>
          <w:rFonts w:ascii="Times New Roman" w:hAnsi="Times New Roman"/>
          <w:sz w:val="20"/>
          <w:szCs w:val="20"/>
        </w:rPr>
      </w:pPr>
      <w:r w:rsidRPr="00962BB6">
        <w:rPr>
          <w:rFonts w:ascii="Times New Roman" w:hAnsi="Times New Roman"/>
          <w:sz w:val="20"/>
          <w:szCs w:val="20"/>
        </w:rPr>
        <w:t xml:space="preserve">From DMRS modulation aspects, we performed </w:t>
      </w:r>
      <w:r w:rsidR="00E44082" w:rsidRPr="00962BB6">
        <w:rPr>
          <w:rFonts w:ascii="Times New Roman" w:hAnsi="Times New Roman"/>
          <w:sz w:val="20"/>
          <w:szCs w:val="20"/>
        </w:rPr>
        <w:t xml:space="preserve">multi-cell link simulations to study </w:t>
      </w:r>
      <w:r w:rsidR="00BF3DCB" w:rsidRPr="00962BB6">
        <w:rPr>
          <w:rFonts w:ascii="Times New Roman" w:hAnsi="Times New Roman"/>
          <w:sz w:val="20"/>
          <w:szCs w:val="20"/>
        </w:rPr>
        <w:t xml:space="preserve">the </w:t>
      </w:r>
      <w:r w:rsidR="00E44082" w:rsidRPr="00962BB6">
        <w:rPr>
          <w:rFonts w:ascii="Times New Roman" w:hAnsi="Times New Roman"/>
          <w:sz w:val="20"/>
          <w:szCs w:val="20"/>
        </w:rPr>
        <w:t>performance</w:t>
      </w:r>
      <w:r w:rsidR="00BF3DCB" w:rsidRPr="00962BB6">
        <w:rPr>
          <w:rFonts w:ascii="Times New Roman" w:hAnsi="Times New Roman"/>
          <w:sz w:val="20"/>
          <w:szCs w:val="20"/>
        </w:rPr>
        <w:t xml:space="preserve"> of our DMRS sequence proposal</w:t>
      </w:r>
      <w:r w:rsidR="00E44082" w:rsidRPr="00962BB6">
        <w:rPr>
          <w:rFonts w:ascii="Times New Roman" w:hAnsi="Times New Roman"/>
          <w:sz w:val="20"/>
          <w:szCs w:val="20"/>
        </w:rPr>
        <w:t xml:space="preserve"> under </w:t>
      </w:r>
      <w:r w:rsidRPr="00962BB6">
        <w:rPr>
          <w:rFonts w:ascii="Times New Roman" w:hAnsi="Times New Roman"/>
          <w:sz w:val="20"/>
          <w:szCs w:val="20"/>
        </w:rPr>
        <w:t xml:space="preserve">BPSK </w:t>
      </w:r>
      <w:r w:rsidR="00E44082" w:rsidRPr="00962BB6">
        <w:rPr>
          <w:rFonts w:ascii="Times New Roman" w:hAnsi="Times New Roman"/>
          <w:sz w:val="20"/>
          <w:szCs w:val="20"/>
        </w:rPr>
        <w:t>and</w:t>
      </w:r>
      <w:r w:rsidRPr="00962BB6">
        <w:rPr>
          <w:rFonts w:ascii="Times New Roman" w:hAnsi="Times New Roman"/>
          <w:sz w:val="20"/>
          <w:szCs w:val="20"/>
        </w:rPr>
        <w:t xml:space="preserve"> QPSK modulation</w:t>
      </w:r>
      <w:r w:rsidR="00F339EA" w:rsidRPr="00962BB6">
        <w:rPr>
          <w:rFonts w:ascii="Times New Roman" w:hAnsi="Times New Roman"/>
          <w:sz w:val="20"/>
          <w:szCs w:val="20"/>
        </w:rPr>
        <w:t>. Such performance comparison is provided in</w:t>
      </w:r>
      <w:r w:rsidR="00E44082" w:rsidRPr="00962BB6">
        <w:rPr>
          <w:rFonts w:ascii="Times New Roman" w:hAnsi="Times New Roman"/>
          <w:sz w:val="20"/>
          <w:szCs w:val="20"/>
        </w:rPr>
        <w:t xml:space="preserve"> </w:t>
      </w:r>
      <w:r w:rsidR="00E44082" w:rsidRPr="00962BB6">
        <w:rPr>
          <w:rFonts w:ascii="Times New Roman" w:hAnsi="Times New Roman"/>
          <w:sz w:val="20"/>
          <w:szCs w:val="20"/>
        </w:rPr>
        <w:fldChar w:fldCharType="begin"/>
      </w:r>
      <w:r w:rsidR="00E44082" w:rsidRPr="00962BB6">
        <w:rPr>
          <w:rFonts w:ascii="Times New Roman" w:hAnsi="Times New Roman"/>
          <w:sz w:val="20"/>
          <w:szCs w:val="20"/>
        </w:rPr>
        <w:instrText xml:space="preserve"> REF _Ref490055827 \h </w:instrText>
      </w:r>
      <w:r w:rsidR="00962BB6" w:rsidRPr="00962BB6">
        <w:rPr>
          <w:rFonts w:ascii="Times New Roman" w:hAnsi="Times New Roman"/>
          <w:sz w:val="20"/>
          <w:szCs w:val="20"/>
        </w:rPr>
        <w:instrText xml:space="preserve"> \* MERGEFORMAT </w:instrText>
      </w:r>
      <w:r w:rsidR="00E44082" w:rsidRPr="00962BB6">
        <w:rPr>
          <w:rFonts w:ascii="Times New Roman" w:hAnsi="Times New Roman"/>
          <w:sz w:val="20"/>
          <w:szCs w:val="20"/>
        </w:rPr>
      </w:r>
      <w:r w:rsidR="00E44082" w:rsidRPr="00962BB6">
        <w:rPr>
          <w:rFonts w:ascii="Times New Roman" w:hAnsi="Times New Roman"/>
          <w:sz w:val="20"/>
          <w:szCs w:val="20"/>
        </w:rPr>
        <w:fldChar w:fldCharType="separate"/>
      </w:r>
      <w:r w:rsidR="004A184A" w:rsidRPr="009A6C9E">
        <w:rPr>
          <w:rFonts w:ascii="Times New Roman" w:hAnsi="Times New Roman"/>
          <w:sz w:val="20"/>
          <w:szCs w:val="20"/>
        </w:rPr>
        <w:t xml:space="preserve">Figure </w:t>
      </w:r>
      <w:r w:rsidR="004A184A" w:rsidRPr="009A6C9E">
        <w:rPr>
          <w:rFonts w:ascii="Times New Roman" w:hAnsi="Times New Roman"/>
          <w:noProof/>
          <w:sz w:val="20"/>
          <w:szCs w:val="20"/>
        </w:rPr>
        <w:t>4</w:t>
      </w:r>
      <w:r w:rsidR="00E44082" w:rsidRPr="00962BB6">
        <w:rPr>
          <w:rFonts w:ascii="Times New Roman" w:hAnsi="Times New Roman"/>
          <w:sz w:val="20"/>
          <w:szCs w:val="20"/>
        </w:rPr>
        <w:fldChar w:fldCharType="end"/>
      </w:r>
      <w:r w:rsidR="00F339EA" w:rsidRPr="00962BB6">
        <w:rPr>
          <w:rFonts w:ascii="Times New Roman" w:hAnsi="Times New Roman"/>
          <w:sz w:val="20"/>
          <w:szCs w:val="20"/>
        </w:rPr>
        <w:t xml:space="preserve">. It shows that for a given long PN sequence, </w:t>
      </w:r>
      <w:r w:rsidR="00E44082" w:rsidRPr="00962BB6">
        <w:rPr>
          <w:rFonts w:ascii="Times New Roman" w:hAnsi="Times New Roman"/>
          <w:sz w:val="20"/>
          <w:szCs w:val="20"/>
        </w:rPr>
        <w:t>QPSK</w:t>
      </w:r>
      <w:r w:rsidR="00F339EA" w:rsidRPr="00962BB6">
        <w:rPr>
          <w:rFonts w:ascii="Times New Roman" w:hAnsi="Times New Roman"/>
          <w:sz w:val="20"/>
          <w:szCs w:val="20"/>
        </w:rPr>
        <w:t xml:space="preserve"> </w:t>
      </w:r>
      <w:r w:rsidR="00E44082" w:rsidRPr="00962BB6">
        <w:rPr>
          <w:rFonts w:ascii="Times New Roman" w:hAnsi="Times New Roman"/>
          <w:sz w:val="20"/>
          <w:szCs w:val="20"/>
        </w:rPr>
        <w:t xml:space="preserve">performs ~1dB better than BPSK. </w:t>
      </w:r>
    </w:p>
    <w:p w14:paraId="07548B0F" w14:textId="77777777" w:rsidR="006A1D7C" w:rsidRPr="00962BB6" w:rsidRDefault="006A1D7C" w:rsidP="006A1D7C">
      <w:pPr>
        <w:pStyle w:val="ListParagraph"/>
        <w:ind w:left="1080"/>
        <w:rPr>
          <w:rFonts w:ascii="Times New Roman" w:hAnsi="Times New Roman"/>
          <w:sz w:val="20"/>
          <w:szCs w:val="20"/>
        </w:rPr>
      </w:pPr>
    </w:p>
    <w:p w14:paraId="4EC30EA4" w14:textId="486FD9DC" w:rsidR="0042453F" w:rsidRDefault="00B1397F" w:rsidP="002401E8">
      <w:pPr>
        <w:jc w:val="center"/>
      </w:pPr>
      <w:r w:rsidRPr="00B1397F">
        <w:rPr>
          <w:noProof/>
          <w:lang w:val="en-US" w:eastAsia="zh-CN"/>
        </w:rPr>
        <w:drawing>
          <wp:inline distT="0" distB="0" distL="0" distR="0" wp14:anchorId="0827CC83" wp14:editId="070A433C">
            <wp:extent cx="4930588" cy="2775469"/>
            <wp:effectExtent l="0" t="0" r="3810" b="6350"/>
            <wp:docPr id="8" name="Picture 7" descr="A screenshot of a cell phone&#10;&#10;Description generated with very high confidence">
              <a:extLst xmlns:a="http://schemas.openxmlformats.org/drawingml/2006/main">
                <a:ext uri="{FF2B5EF4-FFF2-40B4-BE49-F238E27FC236}">
                  <a16:creationId xmlns:a16="http://schemas.microsoft.com/office/drawing/2014/main" id="{31CD804E-C4B3-4F88-ACA7-3E5AE194DF4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descr="A screenshot of a cell phone&#10;&#10;Description generated with very high confidence">
                      <a:extLst>
                        <a:ext uri="{FF2B5EF4-FFF2-40B4-BE49-F238E27FC236}">
                          <a16:creationId xmlns:a16="http://schemas.microsoft.com/office/drawing/2014/main" id="{31CD804E-C4B3-4F88-ACA7-3E5AE194DF4F}"/>
                        </a:ext>
                      </a:extLst>
                    </pic:cNvPr>
                    <pic:cNvPicPr>
                      <a:picLocks noChangeAspect="1"/>
                    </pic:cNvPicPr>
                  </pic:nvPicPr>
                  <pic:blipFill>
                    <a:blip r:embed="rId42">
                      <a:extLst>
                        <a:ext uri="{28A0092B-C50C-407E-A947-70E740481C1C}">
                          <a14:useLocalDpi xmlns:a14="http://schemas.microsoft.com/office/drawing/2010/main" val="0"/>
                        </a:ext>
                      </a:extLst>
                    </a:blip>
                    <a:stretch>
                      <a:fillRect/>
                    </a:stretch>
                  </pic:blipFill>
                  <pic:spPr>
                    <a:xfrm>
                      <a:off x="0" y="0"/>
                      <a:ext cx="4946654" cy="2784513"/>
                    </a:xfrm>
                    <a:prstGeom prst="rect">
                      <a:avLst/>
                    </a:prstGeom>
                  </pic:spPr>
                </pic:pic>
              </a:graphicData>
            </a:graphic>
          </wp:inline>
        </w:drawing>
      </w:r>
    </w:p>
    <w:p w14:paraId="0605B587" w14:textId="33BFA396" w:rsidR="002401E8" w:rsidRDefault="002401E8" w:rsidP="002401E8">
      <w:pPr>
        <w:pStyle w:val="Caption"/>
        <w:jc w:val="center"/>
      </w:pPr>
      <w:bookmarkStart w:id="12" w:name="_Ref490054768"/>
      <w:r>
        <w:t xml:space="preserve">Figure </w:t>
      </w:r>
      <w:fldSimple w:instr=" SEQ Figure \* ARABIC ">
        <w:r w:rsidR="004A184A">
          <w:rPr>
            <w:noProof/>
          </w:rPr>
          <w:t>2</w:t>
        </w:r>
      </w:fldSimple>
      <w:bookmarkEnd w:id="12"/>
      <w:r>
        <w:t xml:space="preserve">: </w:t>
      </w:r>
      <w:r w:rsidR="009A5976">
        <w:t>Maximum normalized c</w:t>
      </w:r>
      <w:r>
        <w:t>ross-correlation of long LTE PN sequences</w:t>
      </w:r>
    </w:p>
    <w:p w14:paraId="67D42B06" w14:textId="5F693ED2" w:rsidR="0021638E" w:rsidRDefault="002401E8" w:rsidP="002401E8">
      <w:pPr>
        <w:pStyle w:val="Caption"/>
        <w:jc w:val="center"/>
      </w:pPr>
      <w:r>
        <w:t xml:space="preserve">Table </w:t>
      </w:r>
      <w:fldSimple w:instr=" SEQ Table \* ARABIC ">
        <w:r w:rsidR="004A184A">
          <w:rPr>
            <w:noProof/>
          </w:rPr>
          <w:t>3</w:t>
        </w:r>
      </w:fldSimple>
      <w:r>
        <w:t xml:space="preserve">: </w:t>
      </w:r>
      <w:r w:rsidR="000F12C0">
        <w:t>Normalized c</w:t>
      </w:r>
      <w:r>
        <w:t>ross-correlation of short PN sequences</w:t>
      </w:r>
    </w:p>
    <w:tbl>
      <w:tblPr>
        <w:tblW w:w="7704" w:type="dxa"/>
        <w:jc w:val="center"/>
        <w:tblLook w:val="04A0" w:firstRow="1" w:lastRow="0" w:firstColumn="1" w:lastColumn="0" w:noHBand="0" w:noVBand="1"/>
      </w:tblPr>
      <w:tblGrid>
        <w:gridCol w:w="1779"/>
        <w:gridCol w:w="978"/>
        <w:gridCol w:w="978"/>
        <w:gridCol w:w="980"/>
        <w:gridCol w:w="996"/>
        <w:gridCol w:w="996"/>
        <w:gridCol w:w="997"/>
      </w:tblGrid>
      <w:tr w:rsidR="00C850F6" w:rsidRPr="00C850F6" w14:paraId="58FC241A" w14:textId="77777777" w:rsidTr="003F2F32">
        <w:trPr>
          <w:trHeight w:val="245"/>
          <w:jc w:val="center"/>
        </w:trPr>
        <w:tc>
          <w:tcPr>
            <w:tcW w:w="1779" w:type="dxa"/>
            <w:vMerge w:val="restar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6A426D" w14:textId="77777777" w:rsidR="00C850F6" w:rsidRPr="005B30A0" w:rsidRDefault="00C850F6">
            <w:pPr>
              <w:spacing w:after="0"/>
              <w:jc w:val="center"/>
              <w:rPr>
                <w:rFonts w:eastAsia="Times New Roman"/>
                <w:b/>
                <w:bCs/>
                <w:color w:val="000000"/>
                <w:szCs w:val="24"/>
                <w:lang w:val="en-US"/>
              </w:rPr>
            </w:pPr>
            <w:r w:rsidRPr="005B30A0">
              <w:rPr>
                <w:rFonts w:eastAsia="Times New Roman"/>
                <w:b/>
                <w:bCs/>
                <w:color w:val="000000"/>
                <w:szCs w:val="24"/>
                <w:lang w:val="en-US"/>
              </w:rPr>
              <w:t>Design</w:t>
            </w:r>
          </w:p>
        </w:tc>
        <w:tc>
          <w:tcPr>
            <w:tcW w:w="2936" w:type="dxa"/>
            <w:gridSpan w:val="3"/>
            <w:tcBorders>
              <w:top w:val="single" w:sz="4" w:space="0" w:color="auto"/>
              <w:left w:val="nil"/>
              <w:bottom w:val="single" w:sz="4" w:space="0" w:color="auto"/>
              <w:right w:val="single" w:sz="4" w:space="0" w:color="auto"/>
            </w:tcBorders>
            <w:shd w:val="clear" w:color="auto" w:fill="auto"/>
            <w:noWrap/>
            <w:vAlign w:val="bottom"/>
            <w:hideMark/>
          </w:tcPr>
          <w:p w14:paraId="03831E47" w14:textId="77777777" w:rsidR="00C850F6" w:rsidRPr="005B30A0" w:rsidRDefault="00C850F6" w:rsidP="00C850F6">
            <w:pPr>
              <w:spacing w:after="0"/>
              <w:jc w:val="center"/>
              <w:rPr>
                <w:rFonts w:eastAsia="Times New Roman"/>
                <w:b/>
                <w:bCs/>
                <w:color w:val="000000"/>
                <w:szCs w:val="24"/>
                <w:lang w:val="en-US"/>
              </w:rPr>
            </w:pPr>
            <w:r w:rsidRPr="005B30A0">
              <w:rPr>
                <w:rFonts w:eastAsia="Times New Roman"/>
                <w:b/>
                <w:bCs/>
                <w:color w:val="000000"/>
                <w:szCs w:val="24"/>
                <w:lang w:val="en-US"/>
              </w:rPr>
              <w:t>Max intra-cell</w:t>
            </w:r>
          </w:p>
        </w:tc>
        <w:tc>
          <w:tcPr>
            <w:tcW w:w="2989" w:type="dxa"/>
            <w:gridSpan w:val="3"/>
            <w:tcBorders>
              <w:top w:val="single" w:sz="4" w:space="0" w:color="auto"/>
              <w:left w:val="nil"/>
              <w:bottom w:val="single" w:sz="4" w:space="0" w:color="auto"/>
              <w:right w:val="single" w:sz="4" w:space="0" w:color="auto"/>
            </w:tcBorders>
            <w:shd w:val="clear" w:color="auto" w:fill="auto"/>
            <w:noWrap/>
            <w:vAlign w:val="bottom"/>
            <w:hideMark/>
          </w:tcPr>
          <w:p w14:paraId="582D32A1" w14:textId="77777777" w:rsidR="00C850F6" w:rsidRPr="005B30A0" w:rsidRDefault="00C850F6" w:rsidP="00C850F6">
            <w:pPr>
              <w:spacing w:after="0"/>
              <w:jc w:val="center"/>
              <w:rPr>
                <w:rFonts w:eastAsia="Times New Roman"/>
                <w:b/>
                <w:bCs/>
                <w:color w:val="000000"/>
                <w:szCs w:val="24"/>
                <w:lang w:val="en-US"/>
              </w:rPr>
            </w:pPr>
            <w:r w:rsidRPr="005B30A0">
              <w:rPr>
                <w:rFonts w:eastAsia="Times New Roman"/>
                <w:b/>
                <w:bCs/>
                <w:color w:val="000000"/>
                <w:szCs w:val="24"/>
                <w:lang w:val="en-US"/>
              </w:rPr>
              <w:t>Max inter-cell</w:t>
            </w:r>
          </w:p>
        </w:tc>
      </w:tr>
      <w:tr w:rsidR="00C850F6" w:rsidRPr="00C850F6" w14:paraId="2761CBDC" w14:textId="77777777" w:rsidTr="003F2F32">
        <w:trPr>
          <w:trHeight w:val="245"/>
          <w:jc w:val="center"/>
        </w:trPr>
        <w:tc>
          <w:tcPr>
            <w:tcW w:w="1779" w:type="dxa"/>
            <w:vMerge/>
            <w:tcBorders>
              <w:top w:val="single" w:sz="4" w:space="0" w:color="auto"/>
              <w:left w:val="single" w:sz="4" w:space="0" w:color="auto"/>
              <w:bottom w:val="single" w:sz="4" w:space="0" w:color="auto"/>
              <w:right w:val="single" w:sz="4" w:space="0" w:color="auto"/>
            </w:tcBorders>
            <w:vAlign w:val="center"/>
            <w:hideMark/>
          </w:tcPr>
          <w:p w14:paraId="5C01DC93" w14:textId="77777777" w:rsidR="00C850F6" w:rsidRPr="005B30A0" w:rsidRDefault="00C850F6" w:rsidP="00C850F6">
            <w:pPr>
              <w:spacing w:after="0"/>
              <w:rPr>
                <w:rFonts w:eastAsia="Times New Roman"/>
                <w:b/>
                <w:bCs/>
                <w:color w:val="000000"/>
                <w:szCs w:val="24"/>
                <w:lang w:val="en-US"/>
              </w:rPr>
            </w:pPr>
          </w:p>
        </w:tc>
        <w:tc>
          <w:tcPr>
            <w:tcW w:w="978" w:type="dxa"/>
            <w:tcBorders>
              <w:top w:val="nil"/>
              <w:left w:val="nil"/>
              <w:bottom w:val="single" w:sz="4" w:space="0" w:color="auto"/>
              <w:right w:val="single" w:sz="4" w:space="0" w:color="auto"/>
            </w:tcBorders>
            <w:shd w:val="clear" w:color="auto" w:fill="auto"/>
            <w:noWrap/>
            <w:vAlign w:val="bottom"/>
            <w:hideMark/>
          </w:tcPr>
          <w:p w14:paraId="4E77D928" w14:textId="77777777" w:rsidR="00C850F6" w:rsidRPr="005B30A0" w:rsidRDefault="00C850F6" w:rsidP="00C850F6">
            <w:pPr>
              <w:spacing w:after="0"/>
              <w:jc w:val="center"/>
              <w:rPr>
                <w:rFonts w:eastAsia="Times New Roman"/>
                <w:b/>
                <w:bCs/>
                <w:color w:val="000000"/>
                <w:szCs w:val="24"/>
                <w:lang w:val="en-US"/>
              </w:rPr>
            </w:pPr>
            <w:r w:rsidRPr="005B30A0">
              <w:rPr>
                <w:rFonts w:eastAsia="Times New Roman"/>
                <w:b/>
                <w:bCs/>
                <w:color w:val="000000"/>
                <w:szCs w:val="24"/>
                <w:lang w:val="en-US"/>
              </w:rPr>
              <w:t>50%</w:t>
            </w:r>
          </w:p>
        </w:tc>
        <w:tc>
          <w:tcPr>
            <w:tcW w:w="978" w:type="dxa"/>
            <w:tcBorders>
              <w:top w:val="nil"/>
              <w:left w:val="nil"/>
              <w:bottom w:val="single" w:sz="4" w:space="0" w:color="auto"/>
              <w:right w:val="single" w:sz="4" w:space="0" w:color="auto"/>
            </w:tcBorders>
            <w:shd w:val="clear" w:color="auto" w:fill="auto"/>
            <w:noWrap/>
            <w:vAlign w:val="bottom"/>
            <w:hideMark/>
          </w:tcPr>
          <w:p w14:paraId="66D2A0A1" w14:textId="77777777" w:rsidR="00C850F6" w:rsidRPr="005B30A0" w:rsidRDefault="00C850F6" w:rsidP="00C850F6">
            <w:pPr>
              <w:spacing w:after="0"/>
              <w:jc w:val="center"/>
              <w:rPr>
                <w:rFonts w:eastAsia="Times New Roman"/>
                <w:b/>
                <w:bCs/>
                <w:color w:val="000000"/>
                <w:szCs w:val="24"/>
                <w:lang w:val="en-US"/>
              </w:rPr>
            </w:pPr>
            <w:r w:rsidRPr="005B30A0">
              <w:rPr>
                <w:rFonts w:eastAsia="Times New Roman"/>
                <w:b/>
                <w:bCs/>
                <w:color w:val="000000"/>
                <w:szCs w:val="24"/>
                <w:lang w:val="en-US"/>
              </w:rPr>
              <w:t>99%</w:t>
            </w:r>
          </w:p>
        </w:tc>
        <w:tc>
          <w:tcPr>
            <w:tcW w:w="978" w:type="dxa"/>
            <w:tcBorders>
              <w:top w:val="nil"/>
              <w:left w:val="nil"/>
              <w:bottom w:val="single" w:sz="4" w:space="0" w:color="auto"/>
              <w:right w:val="single" w:sz="4" w:space="0" w:color="auto"/>
            </w:tcBorders>
            <w:shd w:val="clear" w:color="auto" w:fill="auto"/>
            <w:noWrap/>
            <w:vAlign w:val="bottom"/>
            <w:hideMark/>
          </w:tcPr>
          <w:p w14:paraId="39693D2B" w14:textId="77777777" w:rsidR="00C850F6" w:rsidRPr="005B30A0" w:rsidRDefault="00C850F6" w:rsidP="00C850F6">
            <w:pPr>
              <w:spacing w:after="0"/>
              <w:jc w:val="center"/>
              <w:rPr>
                <w:rFonts w:eastAsia="Times New Roman"/>
                <w:b/>
                <w:bCs/>
                <w:color w:val="000000"/>
                <w:szCs w:val="24"/>
                <w:lang w:val="en-US"/>
              </w:rPr>
            </w:pPr>
            <w:r w:rsidRPr="005B30A0">
              <w:rPr>
                <w:rFonts w:eastAsia="Times New Roman"/>
                <w:b/>
                <w:bCs/>
                <w:color w:val="000000"/>
                <w:szCs w:val="24"/>
                <w:lang w:val="en-US"/>
              </w:rPr>
              <w:t>max</w:t>
            </w:r>
          </w:p>
        </w:tc>
        <w:tc>
          <w:tcPr>
            <w:tcW w:w="996" w:type="dxa"/>
            <w:tcBorders>
              <w:top w:val="nil"/>
              <w:left w:val="nil"/>
              <w:bottom w:val="single" w:sz="4" w:space="0" w:color="auto"/>
              <w:right w:val="single" w:sz="4" w:space="0" w:color="auto"/>
            </w:tcBorders>
            <w:shd w:val="clear" w:color="auto" w:fill="auto"/>
            <w:noWrap/>
            <w:vAlign w:val="bottom"/>
            <w:hideMark/>
          </w:tcPr>
          <w:p w14:paraId="155C7E0E" w14:textId="77777777" w:rsidR="00C850F6" w:rsidRPr="005B30A0" w:rsidRDefault="00C850F6" w:rsidP="00C850F6">
            <w:pPr>
              <w:spacing w:after="0"/>
              <w:jc w:val="center"/>
              <w:rPr>
                <w:rFonts w:eastAsia="Times New Roman"/>
                <w:b/>
                <w:bCs/>
                <w:color w:val="000000"/>
                <w:szCs w:val="24"/>
                <w:lang w:val="en-US"/>
              </w:rPr>
            </w:pPr>
            <w:r w:rsidRPr="005B30A0">
              <w:rPr>
                <w:rFonts w:eastAsia="Times New Roman"/>
                <w:b/>
                <w:bCs/>
                <w:color w:val="000000"/>
                <w:szCs w:val="24"/>
                <w:lang w:val="en-US"/>
              </w:rPr>
              <w:t>50%</w:t>
            </w:r>
          </w:p>
        </w:tc>
        <w:tc>
          <w:tcPr>
            <w:tcW w:w="996" w:type="dxa"/>
            <w:tcBorders>
              <w:top w:val="nil"/>
              <w:left w:val="nil"/>
              <w:bottom w:val="single" w:sz="4" w:space="0" w:color="auto"/>
              <w:right w:val="single" w:sz="4" w:space="0" w:color="auto"/>
            </w:tcBorders>
            <w:shd w:val="clear" w:color="auto" w:fill="auto"/>
            <w:noWrap/>
            <w:vAlign w:val="bottom"/>
            <w:hideMark/>
          </w:tcPr>
          <w:p w14:paraId="185C93FD" w14:textId="77777777" w:rsidR="00C850F6" w:rsidRPr="005B30A0" w:rsidRDefault="00C850F6" w:rsidP="00C850F6">
            <w:pPr>
              <w:spacing w:after="0"/>
              <w:jc w:val="center"/>
              <w:rPr>
                <w:rFonts w:eastAsia="Times New Roman"/>
                <w:b/>
                <w:bCs/>
                <w:color w:val="000000"/>
                <w:szCs w:val="24"/>
                <w:lang w:val="en-US"/>
              </w:rPr>
            </w:pPr>
            <w:r w:rsidRPr="005B30A0">
              <w:rPr>
                <w:rFonts w:eastAsia="Times New Roman"/>
                <w:b/>
                <w:bCs/>
                <w:color w:val="000000"/>
                <w:szCs w:val="24"/>
                <w:lang w:val="en-US"/>
              </w:rPr>
              <w:t>99%</w:t>
            </w:r>
          </w:p>
        </w:tc>
        <w:tc>
          <w:tcPr>
            <w:tcW w:w="996" w:type="dxa"/>
            <w:tcBorders>
              <w:top w:val="nil"/>
              <w:left w:val="nil"/>
              <w:bottom w:val="single" w:sz="4" w:space="0" w:color="auto"/>
              <w:right w:val="single" w:sz="4" w:space="0" w:color="auto"/>
            </w:tcBorders>
            <w:shd w:val="clear" w:color="auto" w:fill="auto"/>
            <w:noWrap/>
            <w:vAlign w:val="bottom"/>
            <w:hideMark/>
          </w:tcPr>
          <w:p w14:paraId="32A60D87" w14:textId="77777777" w:rsidR="00C850F6" w:rsidRPr="005B30A0" w:rsidRDefault="00C850F6" w:rsidP="00C850F6">
            <w:pPr>
              <w:spacing w:after="0"/>
              <w:jc w:val="center"/>
              <w:rPr>
                <w:rFonts w:eastAsia="Times New Roman"/>
                <w:b/>
                <w:bCs/>
                <w:color w:val="000000"/>
                <w:szCs w:val="24"/>
                <w:lang w:val="en-US"/>
              </w:rPr>
            </w:pPr>
            <w:r w:rsidRPr="005B30A0">
              <w:rPr>
                <w:rFonts w:eastAsia="Times New Roman"/>
                <w:b/>
                <w:bCs/>
                <w:color w:val="000000"/>
                <w:szCs w:val="24"/>
                <w:lang w:val="en-US"/>
              </w:rPr>
              <w:t>max</w:t>
            </w:r>
          </w:p>
        </w:tc>
      </w:tr>
      <w:tr w:rsidR="00C850F6" w:rsidRPr="00C850F6" w14:paraId="2F6ED93C" w14:textId="77777777" w:rsidTr="003F2F32">
        <w:trPr>
          <w:trHeight w:val="245"/>
          <w:jc w:val="center"/>
        </w:trPr>
        <w:tc>
          <w:tcPr>
            <w:tcW w:w="1779" w:type="dxa"/>
            <w:tcBorders>
              <w:top w:val="nil"/>
              <w:left w:val="single" w:sz="4" w:space="0" w:color="auto"/>
              <w:bottom w:val="single" w:sz="4" w:space="0" w:color="auto"/>
              <w:right w:val="single" w:sz="4" w:space="0" w:color="auto"/>
            </w:tcBorders>
            <w:shd w:val="clear" w:color="000000" w:fill="FFFFFF"/>
            <w:noWrap/>
            <w:vAlign w:val="bottom"/>
            <w:hideMark/>
          </w:tcPr>
          <w:p w14:paraId="6DD68C43" w14:textId="77777777" w:rsidR="00C850F6" w:rsidRPr="005B30A0" w:rsidRDefault="00C850F6" w:rsidP="00C850F6">
            <w:pPr>
              <w:spacing w:after="0"/>
              <w:jc w:val="center"/>
              <w:rPr>
                <w:rFonts w:eastAsia="Times New Roman"/>
                <w:color w:val="000000"/>
                <w:szCs w:val="24"/>
                <w:lang w:val="en-US"/>
              </w:rPr>
            </w:pPr>
            <w:r w:rsidRPr="005B30A0">
              <w:rPr>
                <w:rFonts w:eastAsia="Times New Roman"/>
                <w:color w:val="000000"/>
                <w:szCs w:val="24"/>
                <w:lang w:val="en-US"/>
              </w:rPr>
              <w:t>QCOM</w:t>
            </w:r>
          </w:p>
        </w:tc>
        <w:tc>
          <w:tcPr>
            <w:tcW w:w="978" w:type="dxa"/>
            <w:tcBorders>
              <w:top w:val="nil"/>
              <w:left w:val="nil"/>
              <w:bottom w:val="single" w:sz="4" w:space="0" w:color="auto"/>
              <w:right w:val="single" w:sz="4" w:space="0" w:color="auto"/>
            </w:tcBorders>
            <w:shd w:val="clear" w:color="000000" w:fill="FFFFFF"/>
            <w:noWrap/>
            <w:vAlign w:val="bottom"/>
            <w:hideMark/>
          </w:tcPr>
          <w:p w14:paraId="5ACFE245" w14:textId="77777777" w:rsidR="00C850F6" w:rsidRPr="005B30A0" w:rsidRDefault="00C850F6" w:rsidP="00C850F6">
            <w:pPr>
              <w:spacing w:after="0"/>
              <w:jc w:val="center"/>
              <w:rPr>
                <w:rFonts w:eastAsia="Times New Roman"/>
                <w:color w:val="000000"/>
                <w:szCs w:val="24"/>
                <w:lang w:val="en-US"/>
              </w:rPr>
            </w:pPr>
            <w:r w:rsidRPr="005B30A0">
              <w:rPr>
                <w:rFonts w:eastAsia="Times New Roman"/>
                <w:color w:val="000000"/>
                <w:szCs w:val="24"/>
                <w:lang w:val="en-US"/>
              </w:rPr>
              <w:t>0.13</w:t>
            </w:r>
          </w:p>
        </w:tc>
        <w:tc>
          <w:tcPr>
            <w:tcW w:w="978" w:type="dxa"/>
            <w:tcBorders>
              <w:top w:val="nil"/>
              <w:left w:val="nil"/>
              <w:bottom w:val="single" w:sz="4" w:space="0" w:color="auto"/>
              <w:right w:val="single" w:sz="4" w:space="0" w:color="auto"/>
            </w:tcBorders>
            <w:shd w:val="clear" w:color="000000" w:fill="FFFFFF"/>
            <w:noWrap/>
            <w:vAlign w:val="bottom"/>
            <w:hideMark/>
          </w:tcPr>
          <w:p w14:paraId="74285BB0" w14:textId="77777777" w:rsidR="00C850F6" w:rsidRPr="005B30A0" w:rsidRDefault="00C850F6" w:rsidP="00C850F6">
            <w:pPr>
              <w:spacing w:after="0"/>
              <w:jc w:val="center"/>
              <w:rPr>
                <w:rFonts w:eastAsia="Times New Roman"/>
                <w:color w:val="000000"/>
                <w:szCs w:val="24"/>
                <w:lang w:val="en-US"/>
              </w:rPr>
            </w:pPr>
            <w:r w:rsidRPr="005B30A0">
              <w:rPr>
                <w:rFonts w:eastAsia="Times New Roman"/>
                <w:color w:val="000000"/>
                <w:szCs w:val="24"/>
                <w:lang w:val="en-US"/>
              </w:rPr>
              <w:t>0.13</w:t>
            </w:r>
          </w:p>
        </w:tc>
        <w:tc>
          <w:tcPr>
            <w:tcW w:w="978" w:type="dxa"/>
            <w:tcBorders>
              <w:top w:val="nil"/>
              <w:left w:val="nil"/>
              <w:bottom w:val="single" w:sz="4" w:space="0" w:color="auto"/>
              <w:right w:val="single" w:sz="4" w:space="0" w:color="auto"/>
            </w:tcBorders>
            <w:shd w:val="clear" w:color="000000" w:fill="FFFFFF"/>
            <w:noWrap/>
            <w:vAlign w:val="bottom"/>
            <w:hideMark/>
          </w:tcPr>
          <w:p w14:paraId="4B525AFC" w14:textId="77777777" w:rsidR="00C850F6" w:rsidRPr="005B30A0" w:rsidRDefault="00C850F6" w:rsidP="00C850F6">
            <w:pPr>
              <w:spacing w:after="0"/>
              <w:jc w:val="center"/>
              <w:rPr>
                <w:rFonts w:eastAsia="Times New Roman"/>
                <w:color w:val="000000"/>
                <w:szCs w:val="24"/>
                <w:lang w:val="en-US"/>
              </w:rPr>
            </w:pPr>
            <w:r w:rsidRPr="005B30A0">
              <w:rPr>
                <w:rFonts w:eastAsia="Times New Roman"/>
                <w:color w:val="000000"/>
                <w:szCs w:val="24"/>
                <w:lang w:val="en-US"/>
              </w:rPr>
              <w:t>0.13</w:t>
            </w:r>
          </w:p>
        </w:tc>
        <w:tc>
          <w:tcPr>
            <w:tcW w:w="996" w:type="dxa"/>
            <w:tcBorders>
              <w:top w:val="nil"/>
              <w:left w:val="nil"/>
              <w:bottom w:val="single" w:sz="4" w:space="0" w:color="auto"/>
              <w:right w:val="single" w:sz="4" w:space="0" w:color="auto"/>
            </w:tcBorders>
            <w:shd w:val="clear" w:color="000000" w:fill="FFFFFF"/>
            <w:noWrap/>
            <w:vAlign w:val="bottom"/>
            <w:hideMark/>
          </w:tcPr>
          <w:p w14:paraId="31794CB1" w14:textId="77777777" w:rsidR="00C850F6" w:rsidRPr="005B30A0" w:rsidRDefault="00C850F6" w:rsidP="00C850F6">
            <w:pPr>
              <w:spacing w:after="0"/>
              <w:jc w:val="center"/>
              <w:rPr>
                <w:rFonts w:eastAsia="Times New Roman"/>
                <w:color w:val="000000"/>
                <w:szCs w:val="24"/>
                <w:lang w:val="en-US"/>
              </w:rPr>
            </w:pPr>
            <w:r w:rsidRPr="005B30A0">
              <w:rPr>
                <w:rFonts w:eastAsia="Times New Roman"/>
                <w:color w:val="000000"/>
                <w:szCs w:val="24"/>
                <w:lang w:val="en-US"/>
              </w:rPr>
              <w:t>0.08</w:t>
            </w:r>
          </w:p>
        </w:tc>
        <w:tc>
          <w:tcPr>
            <w:tcW w:w="996" w:type="dxa"/>
            <w:tcBorders>
              <w:top w:val="nil"/>
              <w:left w:val="nil"/>
              <w:bottom w:val="single" w:sz="4" w:space="0" w:color="auto"/>
              <w:right w:val="single" w:sz="4" w:space="0" w:color="auto"/>
            </w:tcBorders>
            <w:shd w:val="clear" w:color="000000" w:fill="FFFFFF"/>
            <w:noWrap/>
            <w:vAlign w:val="bottom"/>
            <w:hideMark/>
          </w:tcPr>
          <w:p w14:paraId="157FDF4C" w14:textId="77777777" w:rsidR="00C850F6" w:rsidRPr="005B30A0" w:rsidRDefault="00C850F6" w:rsidP="00C850F6">
            <w:pPr>
              <w:spacing w:after="0"/>
              <w:jc w:val="center"/>
              <w:rPr>
                <w:rFonts w:eastAsia="Times New Roman"/>
                <w:color w:val="000000"/>
                <w:szCs w:val="24"/>
                <w:lang w:val="en-US"/>
              </w:rPr>
            </w:pPr>
            <w:r w:rsidRPr="005B30A0">
              <w:rPr>
                <w:rFonts w:eastAsia="Times New Roman"/>
                <w:color w:val="000000"/>
                <w:szCs w:val="24"/>
                <w:lang w:val="en-US"/>
              </w:rPr>
              <w:t>0.18</w:t>
            </w:r>
          </w:p>
        </w:tc>
        <w:tc>
          <w:tcPr>
            <w:tcW w:w="996" w:type="dxa"/>
            <w:tcBorders>
              <w:top w:val="nil"/>
              <w:left w:val="nil"/>
              <w:bottom w:val="single" w:sz="4" w:space="0" w:color="auto"/>
              <w:right w:val="single" w:sz="4" w:space="0" w:color="auto"/>
            </w:tcBorders>
            <w:shd w:val="clear" w:color="000000" w:fill="FFFFFF"/>
            <w:noWrap/>
            <w:vAlign w:val="bottom"/>
            <w:hideMark/>
          </w:tcPr>
          <w:p w14:paraId="65A6148A" w14:textId="77777777" w:rsidR="00C850F6" w:rsidRPr="005B30A0" w:rsidRDefault="00C850F6" w:rsidP="00C850F6">
            <w:pPr>
              <w:spacing w:after="0"/>
              <w:jc w:val="center"/>
              <w:rPr>
                <w:rFonts w:eastAsia="Times New Roman"/>
                <w:color w:val="000000"/>
                <w:szCs w:val="24"/>
                <w:lang w:val="en-US"/>
              </w:rPr>
            </w:pPr>
            <w:r w:rsidRPr="005B30A0">
              <w:rPr>
                <w:rFonts w:eastAsia="Times New Roman"/>
                <w:color w:val="000000"/>
                <w:szCs w:val="24"/>
                <w:lang w:val="en-US"/>
              </w:rPr>
              <w:t>0.26</w:t>
            </w:r>
          </w:p>
        </w:tc>
      </w:tr>
      <w:tr w:rsidR="00C850F6" w:rsidRPr="00C850F6" w14:paraId="279F063D" w14:textId="77777777" w:rsidTr="003F2F32">
        <w:trPr>
          <w:trHeight w:val="245"/>
          <w:jc w:val="center"/>
        </w:trPr>
        <w:tc>
          <w:tcPr>
            <w:tcW w:w="1779" w:type="dxa"/>
            <w:tcBorders>
              <w:top w:val="nil"/>
              <w:left w:val="single" w:sz="4" w:space="0" w:color="auto"/>
              <w:bottom w:val="single" w:sz="4" w:space="0" w:color="auto"/>
              <w:right w:val="single" w:sz="4" w:space="0" w:color="auto"/>
            </w:tcBorders>
            <w:shd w:val="clear" w:color="000000" w:fill="FFFFFF"/>
            <w:noWrap/>
            <w:vAlign w:val="bottom"/>
            <w:hideMark/>
          </w:tcPr>
          <w:p w14:paraId="4A90AA3D" w14:textId="77777777" w:rsidR="00C850F6" w:rsidRPr="005B30A0" w:rsidRDefault="00C850F6" w:rsidP="00C850F6">
            <w:pPr>
              <w:spacing w:after="0"/>
              <w:jc w:val="center"/>
              <w:rPr>
                <w:rFonts w:eastAsia="Times New Roman"/>
                <w:color w:val="000000"/>
                <w:szCs w:val="24"/>
                <w:lang w:val="en-US"/>
              </w:rPr>
            </w:pPr>
            <w:r w:rsidRPr="005B30A0">
              <w:rPr>
                <w:rFonts w:eastAsia="Times New Roman"/>
                <w:color w:val="000000"/>
                <w:szCs w:val="24"/>
                <w:lang w:val="en-US"/>
              </w:rPr>
              <w:t>Samsung Opt. 2</w:t>
            </w:r>
          </w:p>
        </w:tc>
        <w:tc>
          <w:tcPr>
            <w:tcW w:w="978" w:type="dxa"/>
            <w:tcBorders>
              <w:top w:val="nil"/>
              <w:left w:val="nil"/>
              <w:bottom w:val="single" w:sz="4" w:space="0" w:color="auto"/>
              <w:right w:val="single" w:sz="4" w:space="0" w:color="auto"/>
            </w:tcBorders>
            <w:shd w:val="clear" w:color="000000" w:fill="FFFFFF"/>
            <w:noWrap/>
            <w:vAlign w:val="bottom"/>
            <w:hideMark/>
          </w:tcPr>
          <w:p w14:paraId="2ADFBF07" w14:textId="77777777" w:rsidR="00C850F6" w:rsidRPr="005B30A0" w:rsidRDefault="00C850F6" w:rsidP="00C850F6">
            <w:pPr>
              <w:spacing w:after="0"/>
              <w:jc w:val="center"/>
              <w:rPr>
                <w:rFonts w:eastAsia="Times New Roman"/>
                <w:color w:val="000000"/>
                <w:szCs w:val="24"/>
                <w:lang w:val="en-US"/>
              </w:rPr>
            </w:pPr>
            <w:r w:rsidRPr="005B30A0">
              <w:rPr>
                <w:rFonts w:eastAsia="Times New Roman"/>
                <w:color w:val="000000"/>
                <w:szCs w:val="24"/>
                <w:lang w:val="en-US"/>
              </w:rPr>
              <w:t>0.14</w:t>
            </w:r>
          </w:p>
        </w:tc>
        <w:tc>
          <w:tcPr>
            <w:tcW w:w="978" w:type="dxa"/>
            <w:tcBorders>
              <w:top w:val="nil"/>
              <w:left w:val="nil"/>
              <w:bottom w:val="single" w:sz="4" w:space="0" w:color="auto"/>
              <w:right w:val="single" w:sz="4" w:space="0" w:color="auto"/>
            </w:tcBorders>
            <w:shd w:val="clear" w:color="000000" w:fill="FFFFFF"/>
            <w:noWrap/>
            <w:vAlign w:val="bottom"/>
            <w:hideMark/>
          </w:tcPr>
          <w:p w14:paraId="64B0335A" w14:textId="77777777" w:rsidR="00C850F6" w:rsidRPr="005B30A0" w:rsidRDefault="00C850F6" w:rsidP="00C850F6">
            <w:pPr>
              <w:spacing w:after="0"/>
              <w:jc w:val="center"/>
              <w:rPr>
                <w:rFonts w:eastAsia="Times New Roman"/>
                <w:color w:val="000000"/>
                <w:szCs w:val="24"/>
                <w:lang w:val="en-US"/>
              </w:rPr>
            </w:pPr>
            <w:r w:rsidRPr="005B30A0">
              <w:rPr>
                <w:rFonts w:eastAsia="Times New Roman"/>
                <w:color w:val="000000"/>
                <w:szCs w:val="24"/>
                <w:lang w:val="en-US"/>
              </w:rPr>
              <w:t>0.22</w:t>
            </w:r>
          </w:p>
        </w:tc>
        <w:tc>
          <w:tcPr>
            <w:tcW w:w="978" w:type="dxa"/>
            <w:tcBorders>
              <w:top w:val="nil"/>
              <w:left w:val="nil"/>
              <w:bottom w:val="single" w:sz="4" w:space="0" w:color="auto"/>
              <w:right w:val="single" w:sz="4" w:space="0" w:color="auto"/>
            </w:tcBorders>
            <w:shd w:val="clear" w:color="000000" w:fill="FFFFFF"/>
            <w:noWrap/>
            <w:vAlign w:val="bottom"/>
            <w:hideMark/>
          </w:tcPr>
          <w:p w14:paraId="56AEEC4B" w14:textId="77777777" w:rsidR="00C850F6" w:rsidRPr="005B30A0" w:rsidRDefault="00C850F6" w:rsidP="00C850F6">
            <w:pPr>
              <w:spacing w:after="0"/>
              <w:jc w:val="center"/>
              <w:rPr>
                <w:rFonts w:eastAsia="Times New Roman"/>
                <w:color w:val="000000"/>
                <w:szCs w:val="24"/>
                <w:lang w:val="en-US"/>
              </w:rPr>
            </w:pPr>
            <w:r w:rsidRPr="005B30A0">
              <w:rPr>
                <w:rFonts w:eastAsia="Times New Roman"/>
                <w:color w:val="000000"/>
                <w:szCs w:val="24"/>
                <w:lang w:val="en-US"/>
              </w:rPr>
              <w:t>0.22</w:t>
            </w:r>
          </w:p>
        </w:tc>
        <w:tc>
          <w:tcPr>
            <w:tcW w:w="996" w:type="dxa"/>
            <w:tcBorders>
              <w:top w:val="nil"/>
              <w:left w:val="nil"/>
              <w:bottom w:val="single" w:sz="4" w:space="0" w:color="auto"/>
              <w:right w:val="single" w:sz="4" w:space="0" w:color="auto"/>
            </w:tcBorders>
            <w:shd w:val="clear" w:color="000000" w:fill="FFFFFF"/>
            <w:noWrap/>
            <w:vAlign w:val="bottom"/>
            <w:hideMark/>
          </w:tcPr>
          <w:p w14:paraId="0FABE8F8" w14:textId="77777777" w:rsidR="00C850F6" w:rsidRPr="005B30A0" w:rsidRDefault="00C850F6" w:rsidP="00C850F6">
            <w:pPr>
              <w:spacing w:after="0"/>
              <w:jc w:val="center"/>
              <w:rPr>
                <w:rFonts w:eastAsia="Times New Roman"/>
                <w:color w:val="000000"/>
                <w:szCs w:val="24"/>
                <w:lang w:val="en-US"/>
              </w:rPr>
            </w:pPr>
            <w:r w:rsidRPr="005B30A0">
              <w:rPr>
                <w:rFonts w:eastAsia="Times New Roman"/>
                <w:color w:val="000000"/>
                <w:szCs w:val="24"/>
                <w:lang w:val="en-US"/>
              </w:rPr>
              <w:t>0.18</w:t>
            </w:r>
          </w:p>
        </w:tc>
        <w:tc>
          <w:tcPr>
            <w:tcW w:w="996" w:type="dxa"/>
            <w:tcBorders>
              <w:top w:val="nil"/>
              <w:left w:val="nil"/>
              <w:bottom w:val="single" w:sz="4" w:space="0" w:color="auto"/>
              <w:right w:val="single" w:sz="4" w:space="0" w:color="auto"/>
            </w:tcBorders>
            <w:shd w:val="clear" w:color="000000" w:fill="FFFFFF"/>
            <w:noWrap/>
            <w:vAlign w:val="bottom"/>
            <w:hideMark/>
          </w:tcPr>
          <w:p w14:paraId="51151EE6" w14:textId="77777777" w:rsidR="00C850F6" w:rsidRPr="005B30A0" w:rsidRDefault="00C850F6" w:rsidP="00C850F6">
            <w:pPr>
              <w:spacing w:after="0"/>
              <w:jc w:val="center"/>
              <w:rPr>
                <w:rFonts w:eastAsia="Times New Roman"/>
                <w:color w:val="000000"/>
                <w:szCs w:val="24"/>
                <w:lang w:val="en-US"/>
              </w:rPr>
            </w:pPr>
            <w:r w:rsidRPr="005B30A0">
              <w:rPr>
                <w:rFonts w:eastAsia="Times New Roman"/>
                <w:color w:val="000000"/>
                <w:szCs w:val="24"/>
                <w:lang w:val="en-US"/>
              </w:rPr>
              <w:t>0.25</w:t>
            </w:r>
          </w:p>
        </w:tc>
        <w:tc>
          <w:tcPr>
            <w:tcW w:w="996" w:type="dxa"/>
            <w:tcBorders>
              <w:top w:val="nil"/>
              <w:left w:val="nil"/>
              <w:bottom w:val="single" w:sz="4" w:space="0" w:color="auto"/>
              <w:right w:val="single" w:sz="4" w:space="0" w:color="auto"/>
            </w:tcBorders>
            <w:shd w:val="clear" w:color="000000" w:fill="FFFFFF"/>
            <w:noWrap/>
            <w:vAlign w:val="bottom"/>
            <w:hideMark/>
          </w:tcPr>
          <w:p w14:paraId="324F4F39" w14:textId="77777777" w:rsidR="00C850F6" w:rsidRPr="005B30A0" w:rsidRDefault="00C850F6" w:rsidP="00C850F6">
            <w:pPr>
              <w:spacing w:after="0"/>
              <w:jc w:val="center"/>
              <w:rPr>
                <w:rFonts w:eastAsia="Times New Roman"/>
                <w:color w:val="000000"/>
                <w:szCs w:val="24"/>
                <w:lang w:val="en-US"/>
              </w:rPr>
            </w:pPr>
            <w:r w:rsidRPr="005B30A0">
              <w:rPr>
                <w:rFonts w:eastAsia="Times New Roman"/>
                <w:color w:val="000000"/>
                <w:szCs w:val="24"/>
                <w:lang w:val="en-US"/>
              </w:rPr>
              <w:t>0.25</w:t>
            </w:r>
          </w:p>
        </w:tc>
      </w:tr>
      <w:tr w:rsidR="00C850F6" w:rsidRPr="00C850F6" w14:paraId="3CCF582C" w14:textId="77777777" w:rsidTr="003F2F32">
        <w:trPr>
          <w:trHeight w:val="245"/>
          <w:jc w:val="center"/>
        </w:trPr>
        <w:tc>
          <w:tcPr>
            <w:tcW w:w="1779" w:type="dxa"/>
            <w:tcBorders>
              <w:top w:val="nil"/>
              <w:left w:val="single" w:sz="4" w:space="0" w:color="auto"/>
              <w:bottom w:val="single" w:sz="4" w:space="0" w:color="auto"/>
              <w:right w:val="single" w:sz="4" w:space="0" w:color="auto"/>
            </w:tcBorders>
            <w:shd w:val="clear" w:color="auto" w:fill="auto"/>
            <w:noWrap/>
            <w:vAlign w:val="bottom"/>
            <w:hideMark/>
          </w:tcPr>
          <w:p w14:paraId="1ABF2568" w14:textId="77777777" w:rsidR="00C850F6" w:rsidRPr="005B30A0" w:rsidRDefault="00C850F6" w:rsidP="00C850F6">
            <w:pPr>
              <w:spacing w:after="0"/>
              <w:jc w:val="center"/>
              <w:rPr>
                <w:rFonts w:eastAsia="Times New Roman"/>
                <w:color w:val="000000"/>
                <w:szCs w:val="24"/>
                <w:lang w:val="en-US"/>
              </w:rPr>
            </w:pPr>
            <w:r w:rsidRPr="005B30A0">
              <w:rPr>
                <w:rFonts w:eastAsia="Times New Roman"/>
                <w:color w:val="000000"/>
                <w:szCs w:val="24"/>
                <w:lang w:val="en-US"/>
              </w:rPr>
              <w:t>DCM Opt. 2</w:t>
            </w:r>
          </w:p>
        </w:tc>
        <w:tc>
          <w:tcPr>
            <w:tcW w:w="978" w:type="dxa"/>
            <w:tcBorders>
              <w:top w:val="nil"/>
              <w:left w:val="nil"/>
              <w:bottom w:val="single" w:sz="4" w:space="0" w:color="auto"/>
              <w:right w:val="single" w:sz="4" w:space="0" w:color="auto"/>
            </w:tcBorders>
            <w:shd w:val="clear" w:color="auto" w:fill="auto"/>
            <w:noWrap/>
            <w:vAlign w:val="bottom"/>
            <w:hideMark/>
          </w:tcPr>
          <w:p w14:paraId="320AD90E" w14:textId="77777777" w:rsidR="00C850F6" w:rsidRPr="005B30A0" w:rsidRDefault="00C850F6" w:rsidP="00C850F6">
            <w:pPr>
              <w:spacing w:after="0"/>
              <w:jc w:val="center"/>
              <w:rPr>
                <w:rFonts w:eastAsia="Times New Roman"/>
                <w:color w:val="000000"/>
                <w:szCs w:val="24"/>
                <w:lang w:val="en-US"/>
              </w:rPr>
            </w:pPr>
            <w:r w:rsidRPr="005B30A0">
              <w:rPr>
                <w:rFonts w:eastAsia="Times New Roman"/>
                <w:color w:val="000000"/>
                <w:szCs w:val="24"/>
                <w:lang w:val="en-US"/>
              </w:rPr>
              <w:t>0.17</w:t>
            </w:r>
          </w:p>
        </w:tc>
        <w:tc>
          <w:tcPr>
            <w:tcW w:w="978" w:type="dxa"/>
            <w:tcBorders>
              <w:top w:val="nil"/>
              <w:left w:val="nil"/>
              <w:bottom w:val="single" w:sz="4" w:space="0" w:color="auto"/>
              <w:right w:val="single" w:sz="4" w:space="0" w:color="auto"/>
            </w:tcBorders>
            <w:shd w:val="clear" w:color="auto" w:fill="auto"/>
            <w:noWrap/>
            <w:vAlign w:val="bottom"/>
            <w:hideMark/>
          </w:tcPr>
          <w:p w14:paraId="6535B27E" w14:textId="77777777" w:rsidR="00C850F6" w:rsidRPr="005B30A0" w:rsidRDefault="00C850F6" w:rsidP="00C850F6">
            <w:pPr>
              <w:spacing w:after="0"/>
              <w:jc w:val="center"/>
              <w:rPr>
                <w:rFonts w:eastAsia="Times New Roman"/>
                <w:color w:val="000000"/>
                <w:szCs w:val="24"/>
                <w:lang w:val="en-US"/>
              </w:rPr>
            </w:pPr>
            <w:r w:rsidRPr="005B30A0">
              <w:rPr>
                <w:rFonts w:eastAsia="Times New Roman"/>
                <w:color w:val="000000"/>
                <w:szCs w:val="24"/>
                <w:lang w:val="en-US"/>
              </w:rPr>
              <w:t>0.26</w:t>
            </w:r>
          </w:p>
        </w:tc>
        <w:tc>
          <w:tcPr>
            <w:tcW w:w="978" w:type="dxa"/>
            <w:tcBorders>
              <w:top w:val="nil"/>
              <w:left w:val="nil"/>
              <w:bottom w:val="single" w:sz="4" w:space="0" w:color="auto"/>
              <w:right w:val="single" w:sz="4" w:space="0" w:color="auto"/>
            </w:tcBorders>
            <w:shd w:val="clear" w:color="auto" w:fill="auto"/>
            <w:noWrap/>
            <w:vAlign w:val="bottom"/>
            <w:hideMark/>
          </w:tcPr>
          <w:p w14:paraId="580D85C1" w14:textId="77777777" w:rsidR="00C850F6" w:rsidRPr="005B30A0" w:rsidRDefault="00C850F6" w:rsidP="00C850F6">
            <w:pPr>
              <w:spacing w:after="0"/>
              <w:jc w:val="center"/>
              <w:rPr>
                <w:rFonts w:eastAsia="Times New Roman"/>
                <w:color w:val="000000"/>
                <w:szCs w:val="24"/>
                <w:lang w:val="en-US"/>
              </w:rPr>
            </w:pPr>
            <w:r w:rsidRPr="005B30A0">
              <w:rPr>
                <w:rFonts w:eastAsia="Times New Roman"/>
                <w:color w:val="000000"/>
                <w:szCs w:val="24"/>
                <w:lang w:val="en-US"/>
              </w:rPr>
              <w:t>0.29</w:t>
            </w:r>
          </w:p>
        </w:tc>
        <w:tc>
          <w:tcPr>
            <w:tcW w:w="996" w:type="dxa"/>
            <w:tcBorders>
              <w:top w:val="nil"/>
              <w:left w:val="nil"/>
              <w:bottom w:val="single" w:sz="4" w:space="0" w:color="auto"/>
              <w:right w:val="single" w:sz="4" w:space="0" w:color="auto"/>
            </w:tcBorders>
            <w:shd w:val="clear" w:color="auto" w:fill="auto"/>
            <w:noWrap/>
            <w:vAlign w:val="bottom"/>
            <w:hideMark/>
          </w:tcPr>
          <w:p w14:paraId="19D1323B" w14:textId="77777777" w:rsidR="00C850F6" w:rsidRPr="005B30A0" w:rsidRDefault="00C850F6" w:rsidP="00C850F6">
            <w:pPr>
              <w:spacing w:after="0"/>
              <w:jc w:val="center"/>
              <w:rPr>
                <w:rFonts w:eastAsia="Times New Roman"/>
                <w:color w:val="000000"/>
                <w:szCs w:val="24"/>
                <w:lang w:val="en-US"/>
              </w:rPr>
            </w:pPr>
            <w:r w:rsidRPr="005B30A0">
              <w:rPr>
                <w:rFonts w:eastAsia="Times New Roman"/>
                <w:color w:val="000000"/>
                <w:szCs w:val="24"/>
                <w:lang w:val="en-US"/>
              </w:rPr>
              <w:t>0.21</w:t>
            </w:r>
          </w:p>
        </w:tc>
        <w:tc>
          <w:tcPr>
            <w:tcW w:w="996" w:type="dxa"/>
            <w:tcBorders>
              <w:top w:val="nil"/>
              <w:left w:val="nil"/>
              <w:bottom w:val="single" w:sz="4" w:space="0" w:color="auto"/>
              <w:right w:val="single" w:sz="4" w:space="0" w:color="auto"/>
            </w:tcBorders>
            <w:shd w:val="clear" w:color="auto" w:fill="auto"/>
            <w:noWrap/>
            <w:vAlign w:val="bottom"/>
            <w:hideMark/>
          </w:tcPr>
          <w:p w14:paraId="0980B13E" w14:textId="77777777" w:rsidR="00C850F6" w:rsidRPr="005B30A0" w:rsidRDefault="00C850F6" w:rsidP="00C850F6">
            <w:pPr>
              <w:spacing w:after="0"/>
              <w:jc w:val="center"/>
              <w:rPr>
                <w:rFonts w:eastAsia="Times New Roman"/>
                <w:color w:val="000000"/>
                <w:szCs w:val="24"/>
                <w:lang w:val="en-US"/>
              </w:rPr>
            </w:pPr>
            <w:r w:rsidRPr="005B30A0">
              <w:rPr>
                <w:rFonts w:eastAsia="Times New Roman"/>
                <w:color w:val="000000"/>
                <w:szCs w:val="24"/>
                <w:lang w:val="en-US"/>
              </w:rPr>
              <w:t>0.26</w:t>
            </w:r>
          </w:p>
        </w:tc>
        <w:tc>
          <w:tcPr>
            <w:tcW w:w="996" w:type="dxa"/>
            <w:tcBorders>
              <w:top w:val="nil"/>
              <w:left w:val="nil"/>
              <w:bottom w:val="single" w:sz="4" w:space="0" w:color="auto"/>
              <w:right w:val="single" w:sz="4" w:space="0" w:color="auto"/>
            </w:tcBorders>
            <w:shd w:val="clear" w:color="auto" w:fill="auto"/>
            <w:noWrap/>
            <w:vAlign w:val="bottom"/>
            <w:hideMark/>
          </w:tcPr>
          <w:p w14:paraId="291C46A8" w14:textId="77777777" w:rsidR="00C850F6" w:rsidRPr="005B30A0" w:rsidRDefault="00C850F6" w:rsidP="00C850F6">
            <w:pPr>
              <w:spacing w:after="0"/>
              <w:jc w:val="center"/>
              <w:rPr>
                <w:rFonts w:eastAsia="Times New Roman"/>
                <w:color w:val="000000"/>
                <w:szCs w:val="24"/>
                <w:lang w:val="en-US"/>
              </w:rPr>
            </w:pPr>
            <w:r w:rsidRPr="005B30A0">
              <w:rPr>
                <w:rFonts w:eastAsia="Times New Roman"/>
                <w:color w:val="000000"/>
                <w:szCs w:val="24"/>
                <w:lang w:val="en-US"/>
              </w:rPr>
              <w:t>0.29</w:t>
            </w:r>
          </w:p>
        </w:tc>
      </w:tr>
    </w:tbl>
    <w:p w14:paraId="211F8D77" w14:textId="01F2AD84" w:rsidR="0042453F" w:rsidRDefault="0042453F" w:rsidP="007E350F">
      <w:pPr>
        <w:jc w:val="center"/>
      </w:pPr>
    </w:p>
    <w:p w14:paraId="17D063A7" w14:textId="007C608E" w:rsidR="001E4A8B" w:rsidRDefault="001E4A8B" w:rsidP="001E4A8B">
      <w:pPr>
        <w:jc w:val="center"/>
      </w:pPr>
      <w:r w:rsidRPr="001E4A8B">
        <w:rPr>
          <w:noProof/>
          <w:lang w:val="en-US" w:eastAsia="zh-CN"/>
        </w:rPr>
        <w:drawing>
          <wp:inline distT="0" distB="0" distL="0" distR="0" wp14:anchorId="0A763C5A" wp14:editId="2F6EADE6">
            <wp:extent cx="3433483" cy="2325837"/>
            <wp:effectExtent l="0" t="0" r="0" b="0"/>
            <wp:docPr id="6" name="Picture 5" descr="A close up of a map&#10;&#10;Description generated with very high confidence">
              <a:extLst xmlns:a="http://schemas.openxmlformats.org/drawingml/2006/main">
                <a:ext uri="{FF2B5EF4-FFF2-40B4-BE49-F238E27FC236}">
                  <a16:creationId xmlns:a16="http://schemas.microsoft.com/office/drawing/2014/main" id="{B031EC00-2F05-4B79-AD3C-85EDE357CBC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descr="A close up of a map&#10;&#10;Description generated with very high confidence">
                      <a:extLst>
                        <a:ext uri="{FF2B5EF4-FFF2-40B4-BE49-F238E27FC236}">
                          <a16:creationId xmlns:a16="http://schemas.microsoft.com/office/drawing/2014/main" id="{B031EC00-2F05-4B79-AD3C-85EDE357CBC5}"/>
                        </a:ext>
                      </a:extLst>
                    </pic:cNvPr>
                    <pic:cNvPicPr>
                      <a:picLocks noChangeAspect="1"/>
                    </pic:cNvPicPr>
                  </pic:nvPicPr>
                  <pic:blipFill>
                    <a:blip r:embed="rId43" cstate="print">
                      <a:extLst>
                        <a:ext uri="{28A0092B-C50C-407E-A947-70E740481C1C}">
                          <a14:useLocalDpi xmlns:a14="http://schemas.microsoft.com/office/drawing/2010/main" val="0"/>
                        </a:ext>
                      </a:extLst>
                    </a:blip>
                    <a:stretch>
                      <a:fillRect/>
                    </a:stretch>
                  </pic:blipFill>
                  <pic:spPr>
                    <a:xfrm>
                      <a:off x="0" y="0"/>
                      <a:ext cx="3450753" cy="2337535"/>
                    </a:xfrm>
                    <a:prstGeom prst="rect">
                      <a:avLst/>
                    </a:prstGeom>
                  </pic:spPr>
                </pic:pic>
              </a:graphicData>
            </a:graphic>
          </wp:inline>
        </w:drawing>
      </w:r>
    </w:p>
    <w:p w14:paraId="3E90EB2C" w14:textId="0A0AC752" w:rsidR="001E4A8B" w:rsidRDefault="00DA0E24" w:rsidP="00DA0E24">
      <w:pPr>
        <w:pStyle w:val="Caption"/>
        <w:jc w:val="center"/>
      </w:pPr>
      <w:bookmarkStart w:id="13" w:name="_Ref490055586"/>
      <w:r>
        <w:t xml:space="preserve">Figure </w:t>
      </w:r>
      <w:fldSimple w:instr=" SEQ Figure \* ARABIC ">
        <w:r w:rsidR="004A184A">
          <w:rPr>
            <w:noProof/>
          </w:rPr>
          <w:t>3</w:t>
        </w:r>
      </w:fldSimple>
      <w:bookmarkEnd w:id="13"/>
      <w:r>
        <w:t xml:space="preserve">: Multi-cell DMRS detection performance </w:t>
      </w:r>
    </w:p>
    <w:p w14:paraId="4B47E61F" w14:textId="0B4AF4D3" w:rsidR="00313A7E" w:rsidRDefault="007E4EEB" w:rsidP="004A61B8">
      <w:r w:rsidRPr="007E4EEB">
        <w:rPr>
          <w:noProof/>
          <w:lang w:val="en-US" w:eastAsia="zh-CN"/>
        </w:rPr>
        <w:lastRenderedPageBreak/>
        <w:drawing>
          <wp:inline distT="0" distB="0" distL="0" distR="0" wp14:anchorId="264C2454" wp14:editId="41768A2F">
            <wp:extent cx="2931459" cy="2054513"/>
            <wp:effectExtent l="0" t="0" r="2540" b="3175"/>
            <wp:docPr id="7" name="Picture 6" descr="A close up of a map&#10;&#10;Description generated with high confidence">
              <a:extLst xmlns:a="http://schemas.openxmlformats.org/drawingml/2006/main">
                <a:ext uri="{FF2B5EF4-FFF2-40B4-BE49-F238E27FC236}">
                  <a16:creationId xmlns:a16="http://schemas.microsoft.com/office/drawing/2014/main" id="{83EC7FE8-8994-45F1-AD7B-82C9A8D6DE0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descr="A close up of a map&#10;&#10;Description generated with high confidence">
                      <a:extLst>
                        <a:ext uri="{FF2B5EF4-FFF2-40B4-BE49-F238E27FC236}">
                          <a16:creationId xmlns:a16="http://schemas.microsoft.com/office/drawing/2014/main" id="{83EC7FE8-8994-45F1-AD7B-82C9A8D6DE04}"/>
                        </a:ext>
                      </a:extLst>
                    </pic:cNvPr>
                    <pic:cNvPicPr>
                      <a:picLocks noChangeAspect="1"/>
                    </pic:cNvPicPr>
                  </pic:nvPicPr>
                  <pic:blipFill>
                    <a:blip r:embed="rId44" cstate="print">
                      <a:extLst>
                        <a:ext uri="{28A0092B-C50C-407E-A947-70E740481C1C}">
                          <a14:useLocalDpi xmlns:a14="http://schemas.microsoft.com/office/drawing/2010/main" val="0"/>
                        </a:ext>
                      </a:extLst>
                    </a:blip>
                    <a:stretch>
                      <a:fillRect/>
                    </a:stretch>
                  </pic:blipFill>
                  <pic:spPr>
                    <a:xfrm>
                      <a:off x="0" y="0"/>
                      <a:ext cx="2950022" cy="2067523"/>
                    </a:xfrm>
                    <a:prstGeom prst="rect">
                      <a:avLst/>
                    </a:prstGeom>
                  </pic:spPr>
                </pic:pic>
              </a:graphicData>
            </a:graphic>
          </wp:inline>
        </w:drawing>
      </w:r>
      <w:r w:rsidRPr="007E4EEB">
        <w:rPr>
          <w:noProof/>
          <w:lang w:val="en-US" w:eastAsia="zh-CN"/>
        </w:rPr>
        <w:drawing>
          <wp:inline distT="0" distB="0" distL="0" distR="0" wp14:anchorId="38432FFA" wp14:editId="1941F020">
            <wp:extent cx="2921241" cy="2026023"/>
            <wp:effectExtent l="0" t="0" r="0" b="0"/>
            <wp:docPr id="9" name="Picture 8" descr="A close up of a map&#10;&#10;Description generated with high confidence">
              <a:extLst xmlns:a="http://schemas.openxmlformats.org/drawingml/2006/main">
                <a:ext uri="{FF2B5EF4-FFF2-40B4-BE49-F238E27FC236}">
                  <a16:creationId xmlns:a16="http://schemas.microsoft.com/office/drawing/2014/main" id="{FAA7F486-D030-40C9-87F1-BC5FD2B800C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8" descr="A close up of a map&#10;&#10;Description generated with high confidence">
                      <a:extLst>
                        <a:ext uri="{FF2B5EF4-FFF2-40B4-BE49-F238E27FC236}">
                          <a16:creationId xmlns:a16="http://schemas.microsoft.com/office/drawing/2014/main" id="{FAA7F486-D030-40C9-87F1-BC5FD2B800C4}"/>
                        </a:ext>
                      </a:extLst>
                    </pic:cNvPr>
                    <pic:cNvPicPr>
                      <a:picLocks noChangeAspect="1"/>
                    </pic:cNvPicPr>
                  </pic:nvPicPr>
                  <pic:blipFill>
                    <a:blip r:embed="rId45" cstate="print">
                      <a:extLst>
                        <a:ext uri="{28A0092B-C50C-407E-A947-70E740481C1C}">
                          <a14:useLocalDpi xmlns:a14="http://schemas.microsoft.com/office/drawing/2010/main" val="0"/>
                        </a:ext>
                      </a:extLst>
                    </a:blip>
                    <a:stretch>
                      <a:fillRect/>
                    </a:stretch>
                  </pic:blipFill>
                  <pic:spPr>
                    <a:xfrm>
                      <a:off x="0" y="0"/>
                      <a:ext cx="2945743" cy="2043016"/>
                    </a:xfrm>
                    <a:prstGeom prst="rect">
                      <a:avLst/>
                    </a:prstGeom>
                  </pic:spPr>
                </pic:pic>
              </a:graphicData>
            </a:graphic>
          </wp:inline>
        </w:drawing>
      </w:r>
    </w:p>
    <w:p w14:paraId="559F00D8" w14:textId="0244BE7D" w:rsidR="00816836" w:rsidRDefault="00816836" w:rsidP="00816836">
      <w:pPr>
        <w:jc w:val="center"/>
      </w:pPr>
      <w:r>
        <w:t xml:space="preserve">(a) </w:t>
      </w:r>
      <w:r w:rsidR="000F12C0">
        <w:t>Normalized c</w:t>
      </w:r>
      <w:r>
        <w:t>ross-correlation                                        (b) Multi-cell DMRS miss-detection</w:t>
      </w:r>
    </w:p>
    <w:p w14:paraId="5DF8E28A" w14:textId="62017D11" w:rsidR="00ED5927" w:rsidRDefault="003531B7" w:rsidP="003531B7">
      <w:pPr>
        <w:pStyle w:val="Caption"/>
        <w:jc w:val="center"/>
      </w:pPr>
      <w:bookmarkStart w:id="14" w:name="_Ref490055827"/>
      <w:r>
        <w:t xml:space="preserve">Figure </w:t>
      </w:r>
      <w:fldSimple w:instr=" SEQ Figure \* ARABIC ">
        <w:r w:rsidR="004A184A">
          <w:rPr>
            <w:noProof/>
          </w:rPr>
          <w:t>4</w:t>
        </w:r>
      </w:fldSimple>
      <w:bookmarkEnd w:id="14"/>
      <w:r>
        <w:t>: DMRS</w:t>
      </w:r>
      <w:r w:rsidR="001E0DBB">
        <w:t xml:space="preserve"> sequence performance with BPSK and QPSK</w:t>
      </w:r>
    </w:p>
    <w:p w14:paraId="4C22D878" w14:textId="66ABDACE" w:rsidR="00987BD3" w:rsidRDefault="00987BD3" w:rsidP="00987BD3">
      <w:pPr>
        <w:pStyle w:val="Heading1"/>
        <w:numPr>
          <w:ilvl w:val="0"/>
          <w:numId w:val="21"/>
        </w:numPr>
        <w:rPr>
          <w:lang w:val="en-US"/>
        </w:rPr>
      </w:pPr>
      <w:r>
        <w:rPr>
          <w:lang w:val="en-US"/>
        </w:rPr>
        <w:t>Conclusions</w:t>
      </w:r>
    </w:p>
    <w:p w14:paraId="058CACA2" w14:textId="2AB9D979" w:rsidR="00D81365" w:rsidRDefault="00461DC0" w:rsidP="00D81365">
      <w:pPr>
        <w:rPr>
          <w:lang w:val="en-US" w:eastAsia="ja-JP"/>
        </w:rPr>
      </w:pPr>
      <w:r>
        <w:rPr>
          <w:lang w:val="en-US" w:eastAsia="ja-JP"/>
        </w:rPr>
        <w:t>T</w:t>
      </w:r>
      <w:r w:rsidR="00D81365">
        <w:rPr>
          <w:lang w:val="en-US" w:eastAsia="ja-JP"/>
        </w:rPr>
        <w:t>his contribution</w:t>
      </w:r>
      <w:r>
        <w:rPr>
          <w:lang w:val="en-US" w:eastAsia="ja-JP"/>
        </w:rPr>
        <w:t xml:space="preserve"> </w:t>
      </w:r>
      <w:r w:rsidR="00D179F8">
        <w:rPr>
          <w:lang w:val="en-US" w:eastAsia="ja-JP"/>
        </w:rPr>
        <w:t xml:space="preserve">provides </w:t>
      </w:r>
      <w:r w:rsidR="00D179F8">
        <w:t>PBCH design considerations for DMRS, scrambling codes and 5ms timing boundary signalling</w:t>
      </w:r>
      <w:r>
        <w:rPr>
          <w:lang w:val="en-US" w:eastAsia="ja-JP"/>
        </w:rPr>
        <w:t>. More specifically,</w:t>
      </w:r>
      <w:r w:rsidR="00AB3560">
        <w:rPr>
          <w:lang w:val="en-US" w:eastAsia="ja-JP"/>
        </w:rPr>
        <w:t xml:space="preserve"> the following </w:t>
      </w:r>
      <w:r w:rsidR="00D179F8">
        <w:rPr>
          <w:lang w:val="en-US" w:eastAsia="ja-JP"/>
        </w:rPr>
        <w:t xml:space="preserve">proposals </w:t>
      </w:r>
      <w:r>
        <w:rPr>
          <w:lang w:val="en-US" w:eastAsia="ja-JP"/>
        </w:rPr>
        <w:t>have been made</w:t>
      </w:r>
      <w:r w:rsidR="00D81365">
        <w:rPr>
          <w:lang w:val="en-US" w:eastAsia="ja-JP"/>
        </w:rPr>
        <w:t>:</w:t>
      </w:r>
    </w:p>
    <w:p w14:paraId="2B1F9D9D" w14:textId="5B6E1A67" w:rsidR="00D031DB" w:rsidRDefault="00D031DB" w:rsidP="00D031DB">
      <w:pPr>
        <w:rPr>
          <w:lang w:val="en-US" w:eastAsia="ja-JP"/>
        </w:rPr>
      </w:pPr>
      <w:r>
        <w:rPr>
          <w:b/>
          <w:u w:val="single"/>
          <w:lang w:val="en-US"/>
        </w:rPr>
        <w:t>Proposal 1</w:t>
      </w:r>
      <w:r w:rsidRPr="007875D5">
        <w:rPr>
          <w:b/>
          <w:u w:val="single"/>
          <w:lang w:val="en-US"/>
        </w:rPr>
        <w:t>:</w:t>
      </w:r>
      <w:r>
        <w:rPr>
          <w:b/>
          <w:lang w:val="en-US"/>
        </w:rPr>
        <w:t xml:space="preserve"> </w:t>
      </w:r>
      <w:r w:rsidRPr="00B8320A">
        <w:rPr>
          <w:lang w:val="en-US"/>
        </w:rPr>
        <w:t>PBC</w:t>
      </w:r>
      <w:r>
        <w:rPr>
          <w:lang w:val="en-US" w:eastAsia="ja-JP"/>
        </w:rPr>
        <w:t>H DMRS sequence is a QPSK-modulated LTE PN sequence initialized</w:t>
      </w:r>
      <w:r w:rsidR="00FE21C7">
        <w:rPr>
          <w:lang w:val="en-US" w:eastAsia="ja-JP"/>
        </w:rPr>
        <w:t xml:space="preserve"> by</w:t>
      </w:r>
      <w:r>
        <w:rPr>
          <w:lang w:val="en-US" w:eastAsia="ja-JP"/>
        </w:rPr>
        <w:t xml:space="preserve"> </w:t>
      </w:r>
      <m:oMath>
        <m:sSub>
          <m:sSubPr>
            <m:ctrlPr>
              <w:rPr>
                <w:rFonts w:ascii="Cambria Math" w:hAnsi="Cambria Math"/>
                <w:i/>
              </w:rPr>
            </m:ctrlPr>
          </m:sSubPr>
          <m:e>
            <m:r>
              <w:rPr>
                <w:rFonts w:ascii="Cambria Math" w:hAnsi="Cambria Math"/>
              </w:rPr>
              <m:t>c</m:t>
            </m:r>
          </m:e>
          <m:sub>
            <m:r>
              <w:rPr>
                <w:rFonts w:ascii="Cambria Math" w:hAnsi="Cambria Math"/>
              </w:rPr>
              <m:t>init</m:t>
            </m:r>
          </m:sub>
        </m:sSub>
        <m:r>
          <w:rPr>
            <w:rFonts w:ascii="Cambria Math" w:hAnsi="Cambria Math"/>
          </w:rPr>
          <m:t>=</m:t>
        </m:r>
        <m:sSup>
          <m:sSupPr>
            <m:ctrlPr>
              <w:rPr>
                <w:rFonts w:ascii="Cambria Math" w:hAnsi="Cambria Math"/>
                <w:i/>
              </w:rPr>
            </m:ctrlPr>
          </m:sSupPr>
          <m:e>
            <m:r>
              <w:rPr>
                <w:rFonts w:ascii="Cambria Math" w:hAnsi="Cambria Math"/>
              </w:rPr>
              <m:t>2</m:t>
            </m:r>
          </m:e>
          <m:sup>
            <m:r>
              <w:rPr>
                <w:rFonts w:ascii="Cambria Math" w:hAnsi="Cambria Math"/>
              </w:rPr>
              <m:t>12</m:t>
            </m:r>
          </m:sup>
        </m:sSup>
        <m:sSubSup>
          <m:sSubSupPr>
            <m:ctrlPr>
              <w:rPr>
                <w:rFonts w:ascii="Cambria Math" w:hAnsi="Cambria Math"/>
                <w:i/>
              </w:rPr>
            </m:ctrlPr>
          </m:sSubSupPr>
          <m:e>
            <m:r>
              <w:rPr>
                <w:rFonts w:ascii="Cambria Math" w:hAnsi="Cambria Math"/>
              </w:rPr>
              <m:t>N</m:t>
            </m:r>
          </m:e>
          <m:sub>
            <m:r>
              <w:rPr>
                <w:rFonts w:ascii="Cambria Math" w:hAnsi="Cambria Math"/>
              </w:rPr>
              <m:t>ID</m:t>
            </m:r>
          </m:sub>
          <m:sup>
            <m:r>
              <w:rPr>
                <w:rFonts w:ascii="Cambria Math" w:hAnsi="Cambria Math"/>
              </w:rPr>
              <m:t>cell</m:t>
            </m:r>
          </m:sup>
        </m:sSubSup>
        <m:r>
          <w:rPr>
            <w:rFonts w:ascii="Cambria Math" w:hAnsi="Cambria Math"/>
          </w:rPr>
          <m:t>+580mod(b,8)</m:t>
        </m:r>
      </m:oMath>
      <w:r>
        <w:rPr>
          <w:rFonts w:eastAsiaTheme="minorEastAsia"/>
        </w:rPr>
        <w:t>.</w:t>
      </w:r>
      <w:r>
        <w:rPr>
          <w:lang w:val="en-US" w:eastAsia="ja-JP"/>
        </w:rPr>
        <w:t xml:space="preserve"> </w:t>
      </w:r>
    </w:p>
    <w:p w14:paraId="4BB71156" w14:textId="77777777" w:rsidR="00D41ED5" w:rsidRPr="002C628A" w:rsidRDefault="00D41ED5" w:rsidP="00D41ED5">
      <w:pPr>
        <w:rPr>
          <w:lang w:val="en-US"/>
        </w:rPr>
      </w:pPr>
      <w:r>
        <w:rPr>
          <w:b/>
          <w:u w:val="single"/>
          <w:lang w:val="en-US"/>
        </w:rPr>
        <w:t>Proposal 2</w:t>
      </w:r>
      <w:r w:rsidRPr="007875D5">
        <w:rPr>
          <w:b/>
          <w:u w:val="single"/>
          <w:lang w:val="en-US"/>
        </w:rPr>
        <w:t>:</w:t>
      </w:r>
      <w:r>
        <w:rPr>
          <w:b/>
          <w:lang w:val="en-US"/>
        </w:rPr>
        <w:t xml:space="preserve"> </w:t>
      </w:r>
      <w:r>
        <w:rPr>
          <w:lang w:val="en-US"/>
        </w:rPr>
        <w:t xml:space="preserve">PBCH DMRS is mapped with an order of frequency first </w:t>
      </w:r>
      <w:r>
        <w:t xml:space="preserve">(from lowest frequency to highest frequency in PBCH BW) </w:t>
      </w:r>
      <w:r>
        <w:rPr>
          <w:lang w:val="en-US"/>
        </w:rPr>
        <w:t>and time second. Furthermore, the mapping is PCI-dependent.</w:t>
      </w:r>
    </w:p>
    <w:p w14:paraId="35DE70F1" w14:textId="780A3E20" w:rsidR="00D031DB" w:rsidRDefault="00D031DB" w:rsidP="00D031DB">
      <w:pPr>
        <w:rPr>
          <w:lang w:val="en-US"/>
        </w:rPr>
      </w:pPr>
      <w:r>
        <w:rPr>
          <w:b/>
          <w:u w:val="single"/>
          <w:lang w:val="en-US"/>
        </w:rPr>
        <w:t xml:space="preserve">Proposal </w:t>
      </w:r>
      <w:r w:rsidR="00D41ED5">
        <w:rPr>
          <w:b/>
          <w:u w:val="single"/>
          <w:lang w:val="en-US"/>
        </w:rPr>
        <w:t>3</w:t>
      </w:r>
      <w:r w:rsidRPr="007875D5">
        <w:rPr>
          <w:b/>
          <w:u w:val="single"/>
          <w:lang w:val="en-US"/>
        </w:rPr>
        <w:t>:</w:t>
      </w:r>
      <w:r>
        <w:rPr>
          <w:b/>
          <w:lang w:val="en-US"/>
        </w:rPr>
        <w:t xml:space="preserve"> </w:t>
      </w:r>
      <w:r w:rsidRPr="00B77193">
        <w:rPr>
          <w:lang w:val="en-US"/>
        </w:rPr>
        <w:t xml:space="preserve">The </w:t>
      </w:r>
      <w:r>
        <w:rPr>
          <w:lang w:val="en-US"/>
        </w:rPr>
        <w:t xml:space="preserve">PBCH scrambling code is QPSK-modulated LTE PN code initialized by the physical cell ID. In addition, the code length is a function of the number of PBCH REs within a SS burst set.  </w:t>
      </w:r>
    </w:p>
    <w:p w14:paraId="319FA9DD" w14:textId="220D12CC" w:rsidR="00D031DB" w:rsidRDefault="00D031DB" w:rsidP="00D031DB">
      <w:pPr>
        <w:rPr>
          <w:lang w:val="en-US" w:eastAsia="ja-JP"/>
        </w:rPr>
      </w:pPr>
      <w:r>
        <w:rPr>
          <w:b/>
          <w:u w:val="single"/>
          <w:lang w:val="en-US"/>
        </w:rPr>
        <w:t xml:space="preserve">Proposal </w:t>
      </w:r>
      <w:r w:rsidR="00D41ED5">
        <w:rPr>
          <w:b/>
          <w:u w:val="single"/>
          <w:lang w:val="en-US"/>
        </w:rPr>
        <w:t>4</w:t>
      </w:r>
      <w:r w:rsidRPr="007875D5">
        <w:rPr>
          <w:b/>
          <w:u w:val="single"/>
          <w:lang w:val="en-US"/>
        </w:rPr>
        <w:t>:</w:t>
      </w:r>
      <w:r>
        <w:rPr>
          <w:b/>
          <w:lang w:val="en-US"/>
        </w:rPr>
        <w:t xml:space="preserve"> </w:t>
      </w:r>
      <w:r w:rsidRPr="00B77193">
        <w:rPr>
          <w:lang w:val="en-US"/>
        </w:rPr>
        <w:t>T</w:t>
      </w:r>
      <w:r>
        <w:rPr>
          <w:lang w:val="en-US"/>
        </w:rPr>
        <w:t xml:space="preserve">he PBCH scrambling code carries </w:t>
      </w:r>
      <w:r w:rsidRPr="00CA73B8">
        <w:t xml:space="preserve">two bits </w:t>
      </w:r>
      <m:oMath>
        <m:sSub>
          <m:sSubPr>
            <m:ctrlPr>
              <w:rPr>
                <w:rFonts w:ascii="Cambria Math" w:hAnsi="Cambria Math"/>
                <w:i/>
              </w:rPr>
            </m:ctrlPr>
          </m:sSubPr>
          <m:e>
            <m:r>
              <w:rPr>
                <w:rFonts w:ascii="Cambria Math" w:hAnsi="Cambria Math"/>
              </w:rPr>
              <m:t>(s</m:t>
            </m:r>
          </m:e>
          <m:sub>
            <m:r>
              <w:rPr>
                <w:rFonts w:ascii="Cambria Math" w:hAnsi="Cambria Math"/>
              </w:rPr>
              <m:t>2</m:t>
            </m:r>
          </m:sub>
        </m:sSub>
        <m:r>
          <w:rPr>
            <w:rFonts w:ascii="Cambria Math" w:hAnsi="Cambria Math"/>
          </w:rPr>
          <m:t xml:space="preserve">, </m:t>
        </m:r>
        <m:sSub>
          <m:sSubPr>
            <m:ctrlPr>
              <w:rPr>
                <w:rFonts w:ascii="Cambria Math" w:hAnsi="Cambria Math"/>
                <w:i/>
              </w:rPr>
            </m:ctrlPr>
          </m:sSubPr>
          <m:e>
            <m:r>
              <w:rPr>
                <w:rFonts w:ascii="Cambria Math" w:hAnsi="Cambria Math"/>
              </w:rPr>
              <m:t>s</m:t>
            </m:r>
          </m:e>
          <m:sub>
            <m:r>
              <w:rPr>
                <w:rFonts w:ascii="Cambria Math" w:hAnsi="Cambria Math"/>
              </w:rPr>
              <m:t>1</m:t>
            </m:r>
          </m:sub>
        </m:sSub>
        <m:r>
          <w:rPr>
            <w:rFonts w:ascii="Cambria Math" w:hAnsi="Cambria Math"/>
          </w:rPr>
          <m:t>)</m:t>
        </m:r>
      </m:oMath>
      <w:r w:rsidRPr="00CA73B8">
        <w:t xml:space="preserve"> </w:t>
      </w:r>
      <w:r>
        <w:t>of 10 bits</w:t>
      </w:r>
      <w:r w:rsidRPr="00CA73B8">
        <w:t xml:space="preserve"> SFN </w:t>
      </w:r>
      <m:oMath>
        <m:r>
          <w:rPr>
            <w:rFonts w:ascii="Cambria Math" w:hAnsi="Cambria Math"/>
          </w:rPr>
          <m:t>(</m:t>
        </m:r>
        <m:sSub>
          <m:sSubPr>
            <m:ctrlPr>
              <w:rPr>
                <w:rFonts w:ascii="Cambria Math" w:hAnsi="Cambria Math"/>
                <w:i/>
              </w:rPr>
            </m:ctrlPr>
          </m:sSubPr>
          <m:e>
            <m:r>
              <w:rPr>
                <w:rFonts w:ascii="Cambria Math" w:hAnsi="Cambria Math"/>
              </w:rPr>
              <m:t>s</m:t>
            </m:r>
          </m:e>
          <m:sub>
            <m:r>
              <w:rPr>
                <w:rFonts w:ascii="Cambria Math" w:hAnsi="Cambria Math"/>
              </w:rPr>
              <m:t>9</m:t>
            </m:r>
          </m:sub>
        </m:sSub>
        <m:r>
          <w:rPr>
            <w:rFonts w:ascii="Cambria Math" w:hAnsi="Cambria Math"/>
          </w:rPr>
          <m:t xml:space="preserve">, </m:t>
        </m:r>
        <m:sSub>
          <m:sSubPr>
            <m:ctrlPr>
              <w:rPr>
                <w:rFonts w:ascii="Cambria Math" w:hAnsi="Cambria Math"/>
                <w:i/>
              </w:rPr>
            </m:ctrlPr>
          </m:sSubPr>
          <m:e>
            <m:r>
              <w:rPr>
                <w:rFonts w:ascii="Cambria Math" w:hAnsi="Cambria Math"/>
              </w:rPr>
              <m:t>s</m:t>
            </m:r>
          </m:e>
          <m:sub>
            <m:r>
              <w:rPr>
                <w:rFonts w:ascii="Cambria Math" w:hAnsi="Cambria Math"/>
              </w:rPr>
              <m:t>8</m:t>
            </m:r>
          </m:sub>
        </m:sSub>
        <m:r>
          <w:rPr>
            <w:rFonts w:ascii="Cambria Math" w:hAnsi="Cambria Math"/>
          </w:rPr>
          <m:t>, …,</m:t>
        </m:r>
        <m:sSub>
          <m:sSubPr>
            <m:ctrlPr>
              <w:rPr>
                <w:rFonts w:ascii="Cambria Math" w:hAnsi="Cambria Math"/>
                <w:i/>
              </w:rPr>
            </m:ctrlPr>
          </m:sSubPr>
          <m:e>
            <m:r>
              <w:rPr>
                <w:rFonts w:ascii="Cambria Math" w:hAnsi="Cambria Math"/>
              </w:rPr>
              <m:t>s</m:t>
            </m:r>
          </m:e>
          <m:sub>
            <m:r>
              <w:rPr>
                <w:rFonts w:ascii="Cambria Math" w:hAnsi="Cambria Math"/>
              </w:rPr>
              <m:t>2</m:t>
            </m:r>
          </m:sub>
        </m:sSub>
        <m:r>
          <w:rPr>
            <w:rFonts w:ascii="Cambria Math" w:hAnsi="Cambria Math"/>
          </w:rPr>
          <m:t xml:space="preserve">, </m:t>
        </m:r>
        <m:sSub>
          <m:sSubPr>
            <m:ctrlPr>
              <w:rPr>
                <w:rFonts w:ascii="Cambria Math" w:hAnsi="Cambria Math"/>
                <w:i/>
              </w:rPr>
            </m:ctrlPr>
          </m:sSubPr>
          <m:e>
            <m:r>
              <w:rPr>
                <w:rFonts w:ascii="Cambria Math" w:hAnsi="Cambria Math"/>
              </w:rPr>
              <m:t>s</m:t>
            </m:r>
          </m:e>
          <m:sub>
            <m:r>
              <w:rPr>
                <w:rFonts w:ascii="Cambria Math" w:hAnsi="Cambria Math"/>
              </w:rPr>
              <m:t>1</m:t>
            </m:r>
          </m:sub>
        </m:sSub>
        <m:r>
          <w:rPr>
            <w:rFonts w:ascii="Cambria Math" w:hAnsi="Cambria Math"/>
          </w:rPr>
          <m:t xml:space="preserve">, </m:t>
        </m:r>
        <m:sSub>
          <m:sSubPr>
            <m:ctrlPr>
              <w:rPr>
                <w:rFonts w:ascii="Cambria Math" w:hAnsi="Cambria Math"/>
                <w:i/>
              </w:rPr>
            </m:ctrlPr>
          </m:sSubPr>
          <m:e>
            <m:r>
              <w:rPr>
                <w:rFonts w:ascii="Cambria Math" w:hAnsi="Cambria Math"/>
              </w:rPr>
              <m:t>s</m:t>
            </m:r>
          </m:e>
          <m:sub>
            <m:r>
              <w:rPr>
                <w:rFonts w:ascii="Cambria Math" w:hAnsi="Cambria Math"/>
              </w:rPr>
              <m:t>0</m:t>
            </m:r>
          </m:sub>
        </m:sSub>
        <m:r>
          <w:rPr>
            <w:rFonts w:ascii="Cambria Math" w:hAnsi="Cambria Math"/>
          </w:rPr>
          <m:t>)</m:t>
        </m:r>
      </m:oMath>
      <w:r>
        <w:t xml:space="preserve"> </w:t>
      </w:r>
      <w:r w:rsidRPr="00CA73B8">
        <w:t>to indicate the 20ms timing boundary</w:t>
      </w:r>
      <w:r>
        <w:rPr>
          <w:lang w:val="en-US" w:eastAsia="ja-JP"/>
        </w:rPr>
        <w:t xml:space="preserve">. </w:t>
      </w:r>
    </w:p>
    <w:p w14:paraId="397374C8" w14:textId="5052745F" w:rsidR="00D031DB" w:rsidRDefault="00D031DB" w:rsidP="00D031DB">
      <w:pPr>
        <w:rPr>
          <w:lang w:val="en-US" w:eastAsia="ja-JP"/>
        </w:rPr>
      </w:pPr>
      <w:r>
        <w:rPr>
          <w:b/>
          <w:u w:val="single"/>
          <w:lang w:val="en-US"/>
        </w:rPr>
        <w:t xml:space="preserve">Proposal </w:t>
      </w:r>
      <w:r w:rsidR="00D41ED5">
        <w:rPr>
          <w:b/>
          <w:u w:val="single"/>
          <w:lang w:val="en-US"/>
        </w:rPr>
        <w:t>5</w:t>
      </w:r>
      <w:r w:rsidRPr="007875D5">
        <w:rPr>
          <w:b/>
          <w:u w:val="single"/>
          <w:lang w:val="en-US"/>
        </w:rPr>
        <w:t>:</w:t>
      </w:r>
      <w:r>
        <w:rPr>
          <w:b/>
          <w:lang w:val="en-US"/>
        </w:rPr>
        <w:t xml:space="preserve"> </w:t>
      </w:r>
      <w:r w:rsidRPr="00B77193">
        <w:rPr>
          <w:lang w:val="en-US"/>
        </w:rPr>
        <w:t>T</w:t>
      </w:r>
      <w:r>
        <w:rPr>
          <w:lang w:val="en-US"/>
        </w:rPr>
        <w:t>he PBCH payload carries 5ms timing boundary.</w:t>
      </w:r>
    </w:p>
    <w:p w14:paraId="29271CD5" w14:textId="158FE68C" w:rsidR="00BA0D8C" w:rsidRDefault="00BA0D8C" w:rsidP="00BA0D8C">
      <w:pPr>
        <w:pStyle w:val="Heading1"/>
        <w:numPr>
          <w:ilvl w:val="0"/>
          <w:numId w:val="21"/>
        </w:numPr>
        <w:rPr>
          <w:lang w:val="en-US"/>
        </w:rPr>
      </w:pPr>
      <w:r>
        <w:rPr>
          <w:lang w:val="en-US"/>
        </w:rPr>
        <w:t>References</w:t>
      </w:r>
      <w:bookmarkStart w:id="15" w:name="_GoBack"/>
      <w:bookmarkEnd w:id="15"/>
    </w:p>
    <w:p w14:paraId="6ECFEDFA" w14:textId="200D3703" w:rsidR="00387CA6" w:rsidRDefault="00474DCF" w:rsidP="00474DCF">
      <w:pPr>
        <w:numPr>
          <w:ilvl w:val="0"/>
          <w:numId w:val="10"/>
        </w:numPr>
        <w:overflowPunct w:val="0"/>
        <w:autoSpaceDE w:val="0"/>
        <w:autoSpaceDN w:val="0"/>
        <w:adjustRightInd w:val="0"/>
        <w:textAlignment w:val="baseline"/>
      </w:pPr>
      <w:bookmarkStart w:id="16" w:name="_Ref478119313"/>
      <w:bookmarkStart w:id="17" w:name="_Ref485383996"/>
      <w:bookmarkEnd w:id="0"/>
      <w:r w:rsidRPr="00474DCF">
        <w:t>R1-1713374</w:t>
      </w:r>
      <w:r>
        <w:t>,</w:t>
      </w:r>
      <w:r w:rsidR="00E33FAC">
        <w:t xml:space="preserve"> "</w:t>
      </w:r>
      <w:r w:rsidR="007B6945" w:rsidRPr="007B6945">
        <w:t>PBCH contents and payload size consideration</w:t>
      </w:r>
      <w:r w:rsidR="00387CA6">
        <w:t xml:space="preserve">,” </w:t>
      </w:r>
      <w:r w:rsidR="00846A97">
        <w:t xml:space="preserve">RAN1 #90, </w:t>
      </w:r>
      <w:r w:rsidR="00387CA6" w:rsidRPr="00AD2954">
        <w:rPr>
          <w:rFonts w:eastAsia="MS Mincho"/>
          <w:lang w:val="en-US" w:eastAsia="ja-JP"/>
        </w:rPr>
        <w:t xml:space="preserve">Qualcomm </w:t>
      </w:r>
      <w:r w:rsidR="00387CA6" w:rsidRPr="00AD63B0">
        <w:t>Incorporated</w:t>
      </w:r>
      <w:bookmarkEnd w:id="16"/>
      <w:bookmarkEnd w:id="17"/>
    </w:p>
    <w:p w14:paraId="76CB4217" w14:textId="74CA94E8" w:rsidR="00B215D6" w:rsidRDefault="00A5512E" w:rsidP="007B6945">
      <w:pPr>
        <w:numPr>
          <w:ilvl w:val="0"/>
          <w:numId w:val="10"/>
        </w:numPr>
        <w:overflowPunct w:val="0"/>
        <w:autoSpaceDE w:val="0"/>
        <w:autoSpaceDN w:val="0"/>
        <w:adjustRightInd w:val="0"/>
        <w:textAlignment w:val="baseline"/>
      </w:pPr>
      <w:bookmarkStart w:id="18" w:name="_Ref490052008"/>
      <w:r w:rsidRPr="00A5512E">
        <w:t>R1-1712462</w:t>
      </w:r>
      <w:r w:rsidR="00B215D6">
        <w:t>, “Email discussions on DMRS sequence for NR PBCH”</w:t>
      </w:r>
      <w:bookmarkEnd w:id="18"/>
    </w:p>
    <w:p w14:paraId="775CF16F" w14:textId="26B7B745" w:rsidR="00461A62" w:rsidRDefault="00461A62" w:rsidP="00461A62">
      <w:pPr>
        <w:numPr>
          <w:ilvl w:val="0"/>
          <w:numId w:val="10"/>
        </w:numPr>
        <w:overflowPunct w:val="0"/>
        <w:autoSpaceDE w:val="0"/>
        <w:autoSpaceDN w:val="0"/>
        <w:adjustRightInd w:val="0"/>
        <w:textAlignment w:val="baseline"/>
      </w:pPr>
      <w:bookmarkStart w:id="19" w:name="_Ref490135974"/>
      <w:r w:rsidRPr="00461A62">
        <w:t>R1-1711646</w:t>
      </w:r>
      <w:r>
        <w:t>,</w:t>
      </w:r>
      <w:r w:rsidRPr="00461A62">
        <w:t xml:space="preserve"> </w:t>
      </w:r>
      <w:r>
        <w:t>“</w:t>
      </w:r>
      <w:r w:rsidRPr="00461A62">
        <w:t>Timing indication based on SS block consideration</w:t>
      </w:r>
      <w:r>
        <w:t xml:space="preserve">,” RAN1 #89ah, </w:t>
      </w:r>
      <w:r w:rsidRPr="00AD2954">
        <w:rPr>
          <w:rFonts w:eastAsia="MS Mincho"/>
          <w:lang w:val="en-US" w:eastAsia="ja-JP"/>
        </w:rPr>
        <w:t xml:space="preserve">Qualcomm </w:t>
      </w:r>
      <w:r w:rsidRPr="00AD63B0">
        <w:t>Incorporated</w:t>
      </w:r>
      <w:bookmarkEnd w:id="19"/>
    </w:p>
    <w:p w14:paraId="1DF7A932" w14:textId="5041B112" w:rsidR="001C715E" w:rsidRDefault="001C715E" w:rsidP="000B7C3A">
      <w:pPr>
        <w:numPr>
          <w:ilvl w:val="0"/>
          <w:numId w:val="10"/>
        </w:numPr>
        <w:overflowPunct w:val="0"/>
        <w:autoSpaceDE w:val="0"/>
        <w:autoSpaceDN w:val="0"/>
        <w:adjustRightInd w:val="0"/>
        <w:textAlignment w:val="baseline"/>
      </w:pPr>
      <w:bookmarkStart w:id="20" w:name="_Ref485285659"/>
      <w:r w:rsidRPr="00582B74">
        <w:t>TR 38.802, “Study on New Radio Access Technology Physical Layer Aspects”</w:t>
      </w:r>
      <w:bookmarkEnd w:id="20"/>
    </w:p>
    <w:sectPr w:rsidR="001C715E" w:rsidSect="00A36F33">
      <w:footerReference w:type="default" r:id="rId46"/>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4E63E38" w14:textId="77777777" w:rsidR="00E30086" w:rsidRDefault="00E30086">
      <w:r>
        <w:separator/>
      </w:r>
    </w:p>
  </w:endnote>
  <w:endnote w:type="continuationSeparator" w:id="0">
    <w:p w14:paraId="146B989F" w14:textId="77777777" w:rsidR="00E30086" w:rsidRDefault="00E30086">
      <w:r>
        <w:continuationSeparator/>
      </w:r>
    </w:p>
  </w:endnote>
  <w:endnote w:type="continuationNotice" w:id="1">
    <w:p w14:paraId="4533C085" w14:textId="77777777" w:rsidR="00E30086" w:rsidRDefault="00E3008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noProof w:val="0"/>
      </w:rPr>
      <w:id w:val="510659853"/>
      <w:docPartObj>
        <w:docPartGallery w:val="Page Numbers (Bottom of Page)"/>
        <w:docPartUnique/>
      </w:docPartObj>
    </w:sdtPr>
    <w:sdtEndPr>
      <w:rPr>
        <w:noProof/>
      </w:rPr>
    </w:sdtEndPr>
    <w:sdtContent>
      <w:p w14:paraId="3B4B5B9B" w14:textId="3C1174EE" w:rsidR="00E30086" w:rsidRDefault="00E30086">
        <w:pPr>
          <w:pStyle w:val="Footer"/>
        </w:pPr>
        <w:r>
          <w:rPr>
            <w:noProof w:val="0"/>
          </w:rPr>
          <w:fldChar w:fldCharType="begin"/>
        </w:r>
        <w:r>
          <w:instrText xml:space="preserve"> PAGE   \* MERGEFORMAT </w:instrText>
        </w:r>
        <w:r>
          <w:rPr>
            <w:noProof w:val="0"/>
          </w:rPr>
          <w:fldChar w:fldCharType="separate"/>
        </w:r>
        <w:r w:rsidR="009A6C9E">
          <w:t>6</w:t>
        </w:r>
        <w:r>
          <w:fldChar w:fldCharType="end"/>
        </w:r>
      </w:p>
    </w:sdtContent>
  </w:sdt>
  <w:p w14:paraId="7201362F" w14:textId="28411F50" w:rsidR="00E30086" w:rsidRDefault="00E3008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0D8F0A" w14:textId="77777777" w:rsidR="00E30086" w:rsidRDefault="00E30086">
      <w:r>
        <w:separator/>
      </w:r>
    </w:p>
  </w:footnote>
  <w:footnote w:type="continuationSeparator" w:id="0">
    <w:p w14:paraId="6B55FD85" w14:textId="77777777" w:rsidR="00E30086" w:rsidRDefault="00E30086">
      <w:r>
        <w:continuationSeparator/>
      </w:r>
    </w:p>
  </w:footnote>
  <w:footnote w:type="continuationNotice" w:id="1">
    <w:p w14:paraId="5E72DE2A" w14:textId="77777777" w:rsidR="00E30086" w:rsidRDefault="00E3008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singleLevel"/>
    <w:tmpl w:val="00000003"/>
    <w:name w:val="WW8Num3"/>
    <w:lvl w:ilvl="0">
      <w:start w:val="1"/>
      <w:numFmt w:val="decimal"/>
      <w:lvlText w:val="[%1]"/>
      <w:lvlJc w:val="left"/>
      <w:pPr>
        <w:tabs>
          <w:tab w:val="num" w:pos="360"/>
        </w:tabs>
        <w:ind w:left="357" w:hanging="357"/>
      </w:pPr>
    </w:lvl>
  </w:abstractNum>
  <w:abstractNum w:abstractNumId="1" w15:restartNumberingAfterBreak="0">
    <w:nsid w:val="051810E9"/>
    <w:multiLevelType w:val="hybridMultilevel"/>
    <w:tmpl w:val="71B005C0"/>
    <w:lvl w:ilvl="0" w:tplc="E99A70D8">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A510F2"/>
    <w:multiLevelType w:val="hybridMultilevel"/>
    <w:tmpl w:val="9E8872D4"/>
    <w:lvl w:ilvl="0" w:tplc="890C0D1C">
      <w:start w:val="1"/>
      <w:numFmt w:val="bullet"/>
      <w:lvlText w:val="•"/>
      <w:lvlJc w:val="left"/>
      <w:pPr>
        <w:tabs>
          <w:tab w:val="num" w:pos="360"/>
        </w:tabs>
        <w:ind w:left="360" w:hanging="360"/>
      </w:pPr>
      <w:rPr>
        <w:rFonts w:ascii="Arial" w:hAnsi="Arial" w:hint="default"/>
      </w:rPr>
    </w:lvl>
    <w:lvl w:ilvl="1" w:tplc="567A1F98">
      <w:start w:val="1"/>
      <w:numFmt w:val="bullet"/>
      <w:lvlText w:val="•"/>
      <w:lvlJc w:val="left"/>
      <w:pPr>
        <w:tabs>
          <w:tab w:val="num" w:pos="1080"/>
        </w:tabs>
        <w:ind w:left="1080" w:hanging="360"/>
      </w:pPr>
      <w:rPr>
        <w:rFonts w:ascii="Arial" w:hAnsi="Arial" w:hint="default"/>
      </w:rPr>
    </w:lvl>
    <w:lvl w:ilvl="2" w:tplc="6EA4F268">
      <w:numFmt w:val="bullet"/>
      <w:lvlText w:val="•"/>
      <w:lvlJc w:val="left"/>
      <w:pPr>
        <w:tabs>
          <w:tab w:val="num" w:pos="1800"/>
        </w:tabs>
        <w:ind w:left="1800" w:hanging="360"/>
      </w:pPr>
      <w:rPr>
        <w:rFonts w:ascii="Arial" w:hAnsi="Arial" w:hint="default"/>
      </w:rPr>
    </w:lvl>
    <w:lvl w:ilvl="3" w:tplc="0616D9FA">
      <w:numFmt w:val="bullet"/>
      <w:lvlText w:val=""/>
      <w:lvlJc w:val="left"/>
      <w:pPr>
        <w:tabs>
          <w:tab w:val="num" w:pos="2520"/>
        </w:tabs>
        <w:ind w:left="2520" w:hanging="360"/>
      </w:pPr>
      <w:rPr>
        <w:rFonts w:ascii="Wingdings" w:hAnsi="Wingdings" w:hint="default"/>
      </w:rPr>
    </w:lvl>
    <w:lvl w:ilvl="4" w:tplc="E9B691C4" w:tentative="1">
      <w:start w:val="1"/>
      <w:numFmt w:val="bullet"/>
      <w:lvlText w:val="•"/>
      <w:lvlJc w:val="left"/>
      <w:pPr>
        <w:tabs>
          <w:tab w:val="num" w:pos="3240"/>
        </w:tabs>
        <w:ind w:left="3240" w:hanging="360"/>
      </w:pPr>
      <w:rPr>
        <w:rFonts w:ascii="Arial" w:hAnsi="Arial" w:hint="default"/>
      </w:rPr>
    </w:lvl>
    <w:lvl w:ilvl="5" w:tplc="9E3C01F8" w:tentative="1">
      <w:start w:val="1"/>
      <w:numFmt w:val="bullet"/>
      <w:lvlText w:val="•"/>
      <w:lvlJc w:val="left"/>
      <w:pPr>
        <w:tabs>
          <w:tab w:val="num" w:pos="3960"/>
        </w:tabs>
        <w:ind w:left="3960" w:hanging="360"/>
      </w:pPr>
      <w:rPr>
        <w:rFonts w:ascii="Arial" w:hAnsi="Arial" w:hint="default"/>
      </w:rPr>
    </w:lvl>
    <w:lvl w:ilvl="6" w:tplc="E2626C74" w:tentative="1">
      <w:start w:val="1"/>
      <w:numFmt w:val="bullet"/>
      <w:lvlText w:val="•"/>
      <w:lvlJc w:val="left"/>
      <w:pPr>
        <w:tabs>
          <w:tab w:val="num" w:pos="4680"/>
        </w:tabs>
        <w:ind w:left="4680" w:hanging="360"/>
      </w:pPr>
      <w:rPr>
        <w:rFonts w:ascii="Arial" w:hAnsi="Arial" w:hint="default"/>
      </w:rPr>
    </w:lvl>
    <w:lvl w:ilvl="7" w:tplc="2EAABD9E" w:tentative="1">
      <w:start w:val="1"/>
      <w:numFmt w:val="bullet"/>
      <w:lvlText w:val="•"/>
      <w:lvlJc w:val="left"/>
      <w:pPr>
        <w:tabs>
          <w:tab w:val="num" w:pos="5400"/>
        </w:tabs>
        <w:ind w:left="5400" w:hanging="360"/>
      </w:pPr>
      <w:rPr>
        <w:rFonts w:ascii="Arial" w:hAnsi="Arial" w:hint="default"/>
      </w:rPr>
    </w:lvl>
    <w:lvl w:ilvl="8" w:tplc="EA009A3A"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 w15:restartNumberingAfterBreak="0">
    <w:nsid w:val="09E251E9"/>
    <w:multiLevelType w:val="hybridMultilevel"/>
    <w:tmpl w:val="5E52C71E"/>
    <w:lvl w:ilvl="0" w:tplc="47A4CBC4">
      <w:start w:val="1"/>
      <w:numFmt w:val="bullet"/>
      <w:lvlText w:val="-"/>
      <w:lvlJc w:val="left"/>
      <w:pPr>
        <w:tabs>
          <w:tab w:val="num" w:pos="720"/>
        </w:tabs>
        <w:ind w:left="720" w:hanging="360"/>
      </w:pPr>
      <w:rPr>
        <w:rFonts w:ascii="Arial" w:hAnsi="Arial" w:hint="default"/>
      </w:rPr>
    </w:lvl>
    <w:lvl w:ilvl="1" w:tplc="C71C0C70" w:tentative="1">
      <w:start w:val="1"/>
      <w:numFmt w:val="bullet"/>
      <w:lvlText w:val="-"/>
      <w:lvlJc w:val="left"/>
      <w:pPr>
        <w:tabs>
          <w:tab w:val="num" w:pos="1440"/>
        </w:tabs>
        <w:ind w:left="1440" w:hanging="360"/>
      </w:pPr>
      <w:rPr>
        <w:rFonts w:ascii="Arial" w:hAnsi="Arial" w:hint="default"/>
      </w:rPr>
    </w:lvl>
    <w:lvl w:ilvl="2" w:tplc="7616B3A6" w:tentative="1">
      <w:start w:val="1"/>
      <w:numFmt w:val="bullet"/>
      <w:lvlText w:val="-"/>
      <w:lvlJc w:val="left"/>
      <w:pPr>
        <w:tabs>
          <w:tab w:val="num" w:pos="2160"/>
        </w:tabs>
        <w:ind w:left="2160" w:hanging="360"/>
      </w:pPr>
      <w:rPr>
        <w:rFonts w:ascii="Arial" w:hAnsi="Arial" w:hint="default"/>
      </w:rPr>
    </w:lvl>
    <w:lvl w:ilvl="3" w:tplc="72384296" w:tentative="1">
      <w:start w:val="1"/>
      <w:numFmt w:val="bullet"/>
      <w:lvlText w:val="-"/>
      <w:lvlJc w:val="left"/>
      <w:pPr>
        <w:tabs>
          <w:tab w:val="num" w:pos="2880"/>
        </w:tabs>
        <w:ind w:left="2880" w:hanging="360"/>
      </w:pPr>
      <w:rPr>
        <w:rFonts w:ascii="Arial" w:hAnsi="Arial" w:hint="default"/>
      </w:rPr>
    </w:lvl>
    <w:lvl w:ilvl="4" w:tplc="D5886824" w:tentative="1">
      <w:start w:val="1"/>
      <w:numFmt w:val="bullet"/>
      <w:lvlText w:val="-"/>
      <w:lvlJc w:val="left"/>
      <w:pPr>
        <w:tabs>
          <w:tab w:val="num" w:pos="3600"/>
        </w:tabs>
        <w:ind w:left="3600" w:hanging="360"/>
      </w:pPr>
      <w:rPr>
        <w:rFonts w:ascii="Arial" w:hAnsi="Arial" w:hint="default"/>
      </w:rPr>
    </w:lvl>
    <w:lvl w:ilvl="5" w:tplc="8BF0FEB6" w:tentative="1">
      <w:start w:val="1"/>
      <w:numFmt w:val="bullet"/>
      <w:lvlText w:val="-"/>
      <w:lvlJc w:val="left"/>
      <w:pPr>
        <w:tabs>
          <w:tab w:val="num" w:pos="4320"/>
        </w:tabs>
        <w:ind w:left="4320" w:hanging="360"/>
      </w:pPr>
      <w:rPr>
        <w:rFonts w:ascii="Arial" w:hAnsi="Arial" w:hint="default"/>
      </w:rPr>
    </w:lvl>
    <w:lvl w:ilvl="6" w:tplc="216EEFEA" w:tentative="1">
      <w:start w:val="1"/>
      <w:numFmt w:val="bullet"/>
      <w:lvlText w:val="-"/>
      <w:lvlJc w:val="left"/>
      <w:pPr>
        <w:tabs>
          <w:tab w:val="num" w:pos="5040"/>
        </w:tabs>
        <w:ind w:left="5040" w:hanging="360"/>
      </w:pPr>
      <w:rPr>
        <w:rFonts w:ascii="Arial" w:hAnsi="Arial" w:hint="default"/>
      </w:rPr>
    </w:lvl>
    <w:lvl w:ilvl="7" w:tplc="761CAA78" w:tentative="1">
      <w:start w:val="1"/>
      <w:numFmt w:val="bullet"/>
      <w:lvlText w:val="-"/>
      <w:lvlJc w:val="left"/>
      <w:pPr>
        <w:tabs>
          <w:tab w:val="num" w:pos="5760"/>
        </w:tabs>
        <w:ind w:left="5760" w:hanging="360"/>
      </w:pPr>
      <w:rPr>
        <w:rFonts w:ascii="Arial" w:hAnsi="Arial" w:hint="default"/>
      </w:rPr>
    </w:lvl>
    <w:lvl w:ilvl="8" w:tplc="39BC6F6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BDD5F2B"/>
    <w:multiLevelType w:val="multilevel"/>
    <w:tmpl w:val="D90EA234"/>
    <w:lvl w:ilvl="0">
      <w:start w:val="1"/>
      <w:numFmt w:val="decimal"/>
      <w:suff w:val="nothing"/>
      <w:lvlText w:val="%1  "/>
      <w:lvlJc w:val="left"/>
      <w:pPr>
        <w:ind w:left="3970" w:firstLine="0"/>
      </w:pPr>
      <w:rPr>
        <w:rFonts w:ascii="Arial" w:eastAsia="SimHei" w:hAnsi="Arial" w:hint="default"/>
        <w:b w:val="0"/>
        <w:i w:val="0"/>
        <w:sz w:val="36"/>
        <w:szCs w:val="36"/>
        <w:lang w:val="en-GB"/>
      </w:rPr>
    </w:lvl>
    <w:lvl w:ilvl="1">
      <w:start w:val="1"/>
      <w:numFmt w:val="decimal"/>
      <w:suff w:val="nothing"/>
      <w:lvlText w:val="%1.%2  "/>
      <w:lvlJc w:val="left"/>
      <w:pPr>
        <w:ind w:left="90" w:firstLine="0"/>
      </w:pPr>
      <w:rPr>
        <w:rFonts w:ascii="Arial" w:hAnsi="Arial" w:hint="default"/>
        <w:b w:val="0"/>
        <w:i w:val="0"/>
        <w:sz w:val="30"/>
        <w:szCs w:val="30"/>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pStyle w:val="Heading4"/>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6"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7" w15:restartNumberingAfterBreak="0">
    <w:nsid w:val="0EE75E85"/>
    <w:multiLevelType w:val="hybridMultilevel"/>
    <w:tmpl w:val="705623E8"/>
    <w:lvl w:ilvl="0" w:tplc="6C36B1E0">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6D0C5D"/>
    <w:multiLevelType w:val="hybridMultilevel"/>
    <w:tmpl w:val="00562934"/>
    <w:lvl w:ilvl="0" w:tplc="879E1806">
      <w:start w:val="1"/>
      <w:numFmt w:val="bullet"/>
      <w:pStyle w:val="ListBullet4"/>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9" w15:restartNumberingAfterBreak="0">
    <w:nsid w:val="1C3566C5"/>
    <w:multiLevelType w:val="hybridMultilevel"/>
    <w:tmpl w:val="AEE28FD6"/>
    <w:lvl w:ilvl="0" w:tplc="87D67BE6">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000C3F"/>
    <w:multiLevelType w:val="hybridMultilevel"/>
    <w:tmpl w:val="E65E2F80"/>
    <w:lvl w:ilvl="0" w:tplc="2EA2809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F757700"/>
    <w:multiLevelType w:val="hybridMultilevel"/>
    <w:tmpl w:val="20F23D32"/>
    <w:lvl w:ilvl="0" w:tplc="E13E9484">
      <w:start w:val="1"/>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1FBF0C7E"/>
    <w:multiLevelType w:val="hybridMultilevel"/>
    <w:tmpl w:val="EF98421E"/>
    <w:lvl w:ilvl="0" w:tplc="D4A44EA4">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25562082"/>
    <w:multiLevelType w:val="multilevel"/>
    <w:tmpl w:val="CB9498A4"/>
    <w:lvl w:ilvl="0">
      <w:start w:val="3"/>
      <w:numFmt w:val="decimal"/>
      <w:lvlText w:val="%1"/>
      <w:lvlJc w:val="left"/>
      <w:pPr>
        <w:ind w:left="384" w:hanging="384"/>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4" w15:restartNumberingAfterBreak="0">
    <w:nsid w:val="257C5290"/>
    <w:multiLevelType w:val="hybridMultilevel"/>
    <w:tmpl w:val="2438D2F2"/>
    <w:lvl w:ilvl="0" w:tplc="DF94BC9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8F73B4B"/>
    <w:multiLevelType w:val="multilevel"/>
    <w:tmpl w:val="E88250B0"/>
    <w:lvl w:ilvl="0">
      <w:start w:val="2"/>
      <w:numFmt w:val="decimal"/>
      <w:lvlText w:val="%1"/>
      <w:lvlJc w:val="left"/>
      <w:pPr>
        <w:ind w:left="384" w:hanging="384"/>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6" w15:restartNumberingAfterBreak="0">
    <w:nsid w:val="311A6F16"/>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33F86762"/>
    <w:multiLevelType w:val="hybridMultilevel"/>
    <w:tmpl w:val="E09EBEE4"/>
    <w:lvl w:ilvl="0" w:tplc="AD3A2C78">
      <w:start w:val="1"/>
      <w:numFmt w:val="bullet"/>
      <w:lvlText w:val="•"/>
      <w:lvlJc w:val="left"/>
      <w:pPr>
        <w:tabs>
          <w:tab w:val="num" w:pos="720"/>
        </w:tabs>
        <w:ind w:left="720" w:hanging="360"/>
      </w:pPr>
      <w:rPr>
        <w:rFonts w:ascii="Arial" w:hAnsi="Arial" w:hint="default"/>
      </w:rPr>
    </w:lvl>
    <w:lvl w:ilvl="1" w:tplc="745448FA">
      <w:start w:val="1788"/>
      <w:numFmt w:val="bullet"/>
      <w:lvlText w:val="•"/>
      <w:lvlJc w:val="left"/>
      <w:pPr>
        <w:tabs>
          <w:tab w:val="num" w:pos="1440"/>
        </w:tabs>
        <w:ind w:left="1440" w:hanging="360"/>
      </w:pPr>
      <w:rPr>
        <w:rFonts w:ascii="Arial" w:hAnsi="Arial" w:hint="default"/>
      </w:rPr>
    </w:lvl>
    <w:lvl w:ilvl="2" w:tplc="1A14DB26" w:tentative="1">
      <w:start w:val="1"/>
      <w:numFmt w:val="bullet"/>
      <w:lvlText w:val="•"/>
      <w:lvlJc w:val="left"/>
      <w:pPr>
        <w:tabs>
          <w:tab w:val="num" w:pos="2160"/>
        </w:tabs>
        <w:ind w:left="2160" w:hanging="360"/>
      </w:pPr>
      <w:rPr>
        <w:rFonts w:ascii="Arial" w:hAnsi="Arial" w:hint="default"/>
      </w:rPr>
    </w:lvl>
    <w:lvl w:ilvl="3" w:tplc="F85A253C" w:tentative="1">
      <w:start w:val="1"/>
      <w:numFmt w:val="bullet"/>
      <w:lvlText w:val="•"/>
      <w:lvlJc w:val="left"/>
      <w:pPr>
        <w:tabs>
          <w:tab w:val="num" w:pos="2880"/>
        </w:tabs>
        <w:ind w:left="2880" w:hanging="360"/>
      </w:pPr>
      <w:rPr>
        <w:rFonts w:ascii="Arial" w:hAnsi="Arial" w:hint="default"/>
      </w:rPr>
    </w:lvl>
    <w:lvl w:ilvl="4" w:tplc="F662C2EA" w:tentative="1">
      <w:start w:val="1"/>
      <w:numFmt w:val="bullet"/>
      <w:lvlText w:val="•"/>
      <w:lvlJc w:val="left"/>
      <w:pPr>
        <w:tabs>
          <w:tab w:val="num" w:pos="3600"/>
        </w:tabs>
        <w:ind w:left="3600" w:hanging="360"/>
      </w:pPr>
      <w:rPr>
        <w:rFonts w:ascii="Arial" w:hAnsi="Arial" w:hint="default"/>
      </w:rPr>
    </w:lvl>
    <w:lvl w:ilvl="5" w:tplc="1708E478" w:tentative="1">
      <w:start w:val="1"/>
      <w:numFmt w:val="bullet"/>
      <w:lvlText w:val="•"/>
      <w:lvlJc w:val="left"/>
      <w:pPr>
        <w:tabs>
          <w:tab w:val="num" w:pos="4320"/>
        </w:tabs>
        <w:ind w:left="4320" w:hanging="360"/>
      </w:pPr>
      <w:rPr>
        <w:rFonts w:ascii="Arial" w:hAnsi="Arial" w:hint="default"/>
      </w:rPr>
    </w:lvl>
    <w:lvl w:ilvl="6" w:tplc="8334F082" w:tentative="1">
      <w:start w:val="1"/>
      <w:numFmt w:val="bullet"/>
      <w:lvlText w:val="•"/>
      <w:lvlJc w:val="left"/>
      <w:pPr>
        <w:tabs>
          <w:tab w:val="num" w:pos="5040"/>
        </w:tabs>
        <w:ind w:left="5040" w:hanging="360"/>
      </w:pPr>
      <w:rPr>
        <w:rFonts w:ascii="Arial" w:hAnsi="Arial" w:hint="default"/>
      </w:rPr>
    </w:lvl>
    <w:lvl w:ilvl="7" w:tplc="54F24994" w:tentative="1">
      <w:start w:val="1"/>
      <w:numFmt w:val="bullet"/>
      <w:lvlText w:val="•"/>
      <w:lvlJc w:val="left"/>
      <w:pPr>
        <w:tabs>
          <w:tab w:val="num" w:pos="5760"/>
        </w:tabs>
        <w:ind w:left="5760" w:hanging="360"/>
      </w:pPr>
      <w:rPr>
        <w:rFonts w:ascii="Arial" w:hAnsi="Arial" w:hint="default"/>
      </w:rPr>
    </w:lvl>
    <w:lvl w:ilvl="8" w:tplc="38240694"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7E224BC"/>
    <w:multiLevelType w:val="hybridMultilevel"/>
    <w:tmpl w:val="13F02C30"/>
    <w:lvl w:ilvl="0" w:tplc="04090005">
      <w:start w:val="1"/>
      <w:numFmt w:val="bullet"/>
      <w:lvlText w:val=""/>
      <w:lvlJc w:val="left"/>
      <w:pPr>
        <w:ind w:left="856" w:hanging="360"/>
      </w:pPr>
      <w:rPr>
        <w:rFonts w:ascii="Wingdings" w:hAnsi="Wingdings" w:hint="default"/>
      </w:rPr>
    </w:lvl>
    <w:lvl w:ilvl="1" w:tplc="04090003" w:tentative="1">
      <w:start w:val="1"/>
      <w:numFmt w:val="bullet"/>
      <w:lvlText w:val="o"/>
      <w:lvlJc w:val="left"/>
      <w:pPr>
        <w:ind w:left="1576" w:hanging="360"/>
      </w:pPr>
      <w:rPr>
        <w:rFonts w:ascii="Courier New" w:hAnsi="Courier New" w:cs="Courier New" w:hint="default"/>
      </w:rPr>
    </w:lvl>
    <w:lvl w:ilvl="2" w:tplc="04090005" w:tentative="1">
      <w:start w:val="1"/>
      <w:numFmt w:val="bullet"/>
      <w:lvlText w:val=""/>
      <w:lvlJc w:val="left"/>
      <w:pPr>
        <w:ind w:left="2296" w:hanging="360"/>
      </w:pPr>
      <w:rPr>
        <w:rFonts w:ascii="Wingdings" w:hAnsi="Wingdings" w:hint="default"/>
      </w:rPr>
    </w:lvl>
    <w:lvl w:ilvl="3" w:tplc="04090001" w:tentative="1">
      <w:start w:val="1"/>
      <w:numFmt w:val="bullet"/>
      <w:lvlText w:val=""/>
      <w:lvlJc w:val="left"/>
      <w:pPr>
        <w:ind w:left="3016" w:hanging="360"/>
      </w:pPr>
      <w:rPr>
        <w:rFonts w:ascii="Symbol" w:hAnsi="Symbol" w:hint="default"/>
      </w:rPr>
    </w:lvl>
    <w:lvl w:ilvl="4" w:tplc="04090003" w:tentative="1">
      <w:start w:val="1"/>
      <w:numFmt w:val="bullet"/>
      <w:lvlText w:val="o"/>
      <w:lvlJc w:val="left"/>
      <w:pPr>
        <w:ind w:left="3736" w:hanging="360"/>
      </w:pPr>
      <w:rPr>
        <w:rFonts w:ascii="Courier New" w:hAnsi="Courier New" w:cs="Courier New" w:hint="default"/>
      </w:rPr>
    </w:lvl>
    <w:lvl w:ilvl="5" w:tplc="04090005" w:tentative="1">
      <w:start w:val="1"/>
      <w:numFmt w:val="bullet"/>
      <w:lvlText w:val=""/>
      <w:lvlJc w:val="left"/>
      <w:pPr>
        <w:ind w:left="4456" w:hanging="360"/>
      </w:pPr>
      <w:rPr>
        <w:rFonts w:ascii="Wingdings" w:hAnsi="Wingdings" w:hint="default"/>
      </w:rPr>
    </w:lvl>
    <w:lvl w:ilvl="6" w:tplc="04090001" w:tentative="1">
      <w:start w:val="1"/>
      <w:numFmt w:val="bullet"/>
      <w:lvlText w:val=""/>
      <w:lvlJc w:val="left"/>
      <w:pPr>
        <w:ind w:left="5176" w:hanging="360"/>
      </w:pPr>
      <w:rPr>
        <w:rFonts w:ascii="Symbol" w:hAnsi="Symbol" w:hint="default"/>
      </w:rPr>
    </w:lvl>
    <w:lvl w:ilvl="7" w:tplc="04090003" w:tentative="1">
      <w:start w:val="1"/>
      <w:numFmt w:val="bullet"/>
      <w:lvlText w:val="o"/>
      <w:lvlJc w:val="left"/>
      <w:pPr>
        <w:ind w:left="5896" w:hanging="360"/>
      </w:pPr>
      <w:rPr>
        <w:rFonts w:ascii="Courier New" w:hAnsi="Courier New" w:cs="Courier New" w:hint="default"/>
      </w:rPr>
    </w:lvl>
    <w:lvl w:ilvl="8" w:tplc="04090005" w:tentative="1">
      <w:start w:val="1"/>
      <w:numFmt w:val="bullet"/>
      <w:lvlText w:val=""/>
      <w:lvlJc w:val="left"/>
      <w:pPr>
        <w:ind w:left="6616" w:hanging="360"/>
      </w:pPr>
      <w:rPr>
        <w:rFonts w:ascii="Wingdings" w:hAnsi="Wingdings" w:hint="default"/>
      </w:rPr>
    </w:lvl>
  </w:abstractNum>
  <w:abstractNum w:abstractNumId="19" w15:restartNumberingAfterBreak="0">
    <w:nsid w:val="3BB95D09"/>
    <w:multiLevelType w:val="multilevel"/>
    <w:tmpl w:val="B37897EC"/>
    <w:lvl w:ilvl="0">
      <w:start w:val="3"/>
      <w:numFmt w:val="decimal"/>
      <w:lvlText w:val="%1"/>
      <w:lvlJc w:val="left"/>
      <w:pPr>
        <w:ind w:left="384" w:hanging="384"/>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0" w15:restartNumberingAfterBreak="0">
    <w:nsid w:val="41CB5B72"/>
    <w:multiLevelType w:val="hybridMultilevel"/>
    <w:tmpl w:val="E0580A84"/>
    <w:lvl w:ilvl="0" w:tplc="B4303BF2">
      <w:start w:val="1"/>
      <w:numFmt w:val="decimal"/>
      <w:lvlText w:val="%1."/>
      <w:lvlJc w:val="left"/>
      <w:pPr>
        <w:tabs>
          <w:tab w:val="num" w:pos="720"/>
        </w:tabs>
        <w:ind w:left="720" w:hanging="360"/>
      </w:pPr>
    </w:lvl>
    <w:lvl w:ilvl="1" w:tplc="0B1A2240" w:tentative="1">
      <w:start w:val="1"/>
      <w:numFmt w:val="decimal"/>
      <w:lvlText w:val="%2."/>
      <w:lvlJc w:val="left"/>
      <w:pPr>
        <w:tabs>
          <w:tab w:val="num" w:pos="1440"/>
        </w:tabs>
        <w:ind w:left="1440" w:hanging="360"/>
      </w:pPr>
    </w:lvl>
    <w:lvl w:ilvl="2" w:tplc="6E1469EC" w:tentative="1">
      <w:start w:val="1"/>
      <w:numFmt w:val="decimal"/>
      <w:lvlText w:val="%3."/>
      <w:lvlJc w:val="left"/>
      <w:pPr>
        <w:tabs>
          <w:tab w:val="num" w:pos="2160"/>
        </w:tabs>
        <w:ind w:left="2160" w:hanging="360"/>
      </w:pPr>
    </w:lvl>
    <w:lvl w:ilvl="3" w:tplc="E0BAC5E8" w:tentative="1">
      <w:start w:val="1"/>
      <w:numFmt w:val="decimal"/>
      <w:lvlText w:val="%4."/>
      <w:lvlJc w:val="left"/>
      <w:pPr>
        <w:tabs>
          <w:tab w:val="num" w:pos="2880"/>
        </w:tabs>
        <w:ind w:left="2880" w:hanging="360"/>
      </w:pPr>
    </w:lvl>
    <w:lvl w:ilvl="4" w:tplc="F4ECA2A6" w:tentative="1">
      <w:start w:val="1"/>
      <w:numFmt w:val="decimal"/>
      <w:lvlText w:val="%5."/>
      <w:lvlJc w:val="left"/>
      <w:pPr>
        <w:tabs>
          <w:tab w:val="num" w:pos="3600"/>
        </w:tabs>
        <w:ind w:left="3600" w:hanging="360"/>
      </w:pPr>
    </w:lvl>
    <w:lvl w:ilvl="5" w:tplc="291EF294" w:tentative="1">
      <w:start w:val="1"/>
      <w:numFmt w:val="decimal"/>
      <w:lvlText w:val="%6."/>
      <w:lvlJc w:val="left"/>
      <w:pPr>
        <w:tabs>
          <w:tab w:val="num" w:pos="4320"/>
        </w:tabs>
        <w:ind w:left="4320" w:hanging="360"/>
      </w:pPr>
    </w:lvl>
    <w:lvl w:ilvl="6" w:tplc="A3CC6FF8" w:tentative="1">
      <w:start w:val="1"/>
      <w:numFmt w:val="decimal"/>
      <w:lvlText w:val="%7."/>
      <w:lvlJc w:val="left"/>
      <w:pPr>
        <w:tabs>
          <w:tab w:val="num" w:pos="5040"/>
        </w:tabs>
        <w:ind w:left="5040" w:hanging="360"/>
      </w:pPr>
    </w:lvl>
    <w:lvl w:ilvl="7" w:tplc="07E64578" w:tentative="1">
      <w:start w:val="1"/>
      <w:numFmt w:val="decimal"/>
      <w:lvlText w:val="%8."/>
      <w:lvlJc w:val="left"/>
      <w:pPr>
        <w:tabs>
          <w:tab w:val="num" w:pos="5760"/>
        </w:tabs>
        <w:ind w:left="5760" w:hanging="360"/>
      </w:pPr>
    </w:lvl>
    <w:lvl w:ilvl="8" w:tplc="65DC13EA" w:tentative="1">
      <w:start w:val="1"/>
      <w:numFmt w:val="decimal"/>
      <w:lvlText w:val="%9."/>
      <w:lvlJc w:val="left"/>
      <w:pPr>
        <w:tabs>
          <w:tab w:val="num" w:pos="6480"/>
        </w:tabs>
        <w:ind w:left="6480" w:hanging="360"/>
      </w:pPr>
    </w:lvl>
  </w:abstractNum>
  <w:abstractNum w:abstractNumId="21" w15:restartNumberingAfterBreak="0">
    <w:nsid w:val="442E5511"/>
    <w:multiLevelType w:val="hybridMultilevel"/>
    <w:tmpl w:val="642C4046"/>
    <w:lvl w:ilvl="0" w:tplc="0A022D5E">
      <w:start w:val="1"/>
      <w:numFmt w:val="bullet"/>
      <w:lvlText w:val="•"/>
      <w:lvlJc w:val="left"/>
      <w:pPr>
        <w:tabs>
          <w:tab w:val="num" w:pos="720"/>
        </w:tabs>
        <w:ind w:left="720" w:hanging="360"/>
      </w:pPr>
      <w:rPr>
        <w:rFonts w:ascii="Arial" w:hAnsi="Arial" w:hint="default"/>
      </w:rPr>
    </w:lvl>
    <w:lvl w:ilvl="1" w:tplc="D3D4F2D4">
      <w:start w:val="8105"/>
      <w:numFmt w:val="bullet"/>
      <w:lvlText w:val="–"/>
      <w:lvlJc w:val="left"/>
      <w:pPr>
        <w:tabs>
          <w:tab w:val="num" w:pos="1440"/>
        </w:tabs>
        <w:ind w:left="1440" w:hanging="360"/>
      </w:pPr>
      <w:rPr>
        <w:rFonts w:ascii="Arial" w:hAnsi="Arial" w:hint="default"/>
      </w:rPr>
    </w:lvl>
    <w:lvl w:ilvl="2" w:tplc="34C244A4">
      <w:start w:val="1"/>
      <w:numFmt w:val="bullet"/>
      <w:lvlText w:val="•"/>
      <w:lvlJc w:val="left"/>
      <w:pPr>
        <w:tabs>
          <w:tab w:val="num" w:pos="2160"/>
        </w:tabs>
        <w:ind w:left="2160" w:hanging="360"/>
      </w:pPr>
      <w:rPr>
        <w:rFonts w:ascii="Arial" w:hAnsi="Arial" w:hint="default"/>
      </w:rPr>
    </w:lvl>
    <w:lvl w:ilvl="3" w:tplc="AF90A462">
      <w:start w:val="1"/>
      <w:numFmt w:val="bullet"/>
      <w:lvlText w:val="•"/>
      <w:lvlJc w:val="left"/>
      <w:pPr>
        <w:tabs>
          <w:tab w:val="num" w:pos="2880"/>
        </w:tabs>
        <w:ind w:left="2880" w:hanging="360"/>
      </w:pPr>
      <w:rPr>
        <w:rFonts w:ascii="Arial" w:hAnsi="Arial" w:hint="default"/>
      </w:rPr>
    </w:lvl>
    <w:lvl w:ilvl="4" w:tplc="AC6E69EA" w:tentative="1">
      <w:start w:val="1"/>
      <w:numFmt w:val="bullet"/>
      <w:lvlText w:val="•"/>
      <w:lvlJc w:val="left"/>
      <w:pPr>
        <w:tabs>
          <w:tab w:val="num" w:pos="3600"/>
        </w:tabs>
        <w:ind w:left="3600" w:hanging="360"/>
      </w:pPr>
      <w:rPr>
        <w:rFonts w:ascii="Arial" w:hAnsi="Arial" w:hint="default"/>
      </w:rPr>
    </w:lvl>
    <w:lvl w:ilvl="5" w:tplc="CC4AE3A6" w:tentative="1">
      <w:start w:val="1"/>
      <w:numFmt w:val="bullet"/>
      <w:lvlText w:val="•"/>
      <w:lvlJc w:val="left"/>
      <w:pPr>
        <w:tabs>
          <w:tab w:val="num" w:pos="4320"/>
        </w:tabs>
        <w:ind w:left="4320" w:hanging="360"/>
      </w:pPr>
      <w:rPr>
        <w:rFonts w:ascii="Arial" w:hAnsi="Arial" w:hint="default"/>
      </w:rPr>
    </w:lvl>
    <w:lvl w:ilvl="6" w:tplc="13AABC76" w:tentative="1">
      <w:start w:val="1"/>
      <w:numFmt w:val="bullet"/>
      <w:lvlText w:val="•"/>
      <w:lvlJc w:val="left"/>
      <w:pPr>
        <w:tabs>
          <w:tab w:val="num" w:pos="5040"/>
        </w:tabs>
        <w:ind w:left="5040" w:hanging="360"/>
      </w:pPr>
      <w:rPr>
        <w:rFonts w:ascii="Arial" w:hAnsi="Arial" w:hint="default"/>
      </w:rPr>
    </w:lvl>
    <w:lvl w:ilvl="7" w:tplc="76F656F2" w:tentative="1">
      <w:start w:val="1"/>
      <w:numFmt w:val="bullet"/>
      <w:lvlText w:val="•"/>
      <w:lvlJc w:val="left"/>
      <w:pPr>
        <w:tabs>
          <w:tab w:val="num" w:pos="5760"/>
        </w:tabs>
        <w:ind w:left="5760" w:hanging="360"/>
      </w:pPr>
      <w:rPr>
        <w:rFonts w:ascii="Arial" w:hAnsi="Arial" w:hint="default"/>
      </w:rPr>
    </w:lvl>
    <w:lvl w:ilvl="8" w:tplc="18E8EA62"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4DB417B"/>
    <w:multiLevelType w:val="hybridMultilevel"/>
    <w:tmpl w:val="A656D980"/>
    <w:lvl w:ilvl="0" w:tplc="041D0001">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1D0003" w:tentative="1">
      <w:start w:val="1"/>
      <w:numFmt w:val="lowerLetter"/>
      <w:lvlText w:val="%2)"/>
      <w:lvlJc w:val="left"/>
      <w:pPr>
        <w:tabs>
          <w:tab w:val="num" w:pos="840"/>
        </w:tabs>
        <w:ind w:left="840" w:hanging="420"/>
      </w:pPr>
    </w:lvl>
    <w:lvl w:ilvl="2" w:tplc="041D0005" w:tentative="1">
      <w:start w:val="1"/>
      <w:numFmt w:val="lowerRoman"/>
      <w:lvlText w:val="%3."/>
      <w:lvlJc w:val="right"/>
      <w:pPr>
        <w:tabs>
          <w:tab w:val="num" w:pos="1260"/>
        </w:tabs>
        <w:ind w:left="1260" w:hanging="420"/>
      </w:pPr>
    </w:lvl>
    <w:lvl w:ilvl="3" w:tplc="041D0001" w:tentative="1">
      <w:start w:val="1"/>
      <w:numFmt w:val="decimal"/>
      <w:lvlText w:val="%4."/>
      <w:lvlJc w:val="left"/>
      <w:pPr>
        <w:tabs>
          <w:tab w:val="num" w:pos="1680"/>
        </w:tabs>
        <w:ind w:left="1680" w:hanging="420"/>
      </w:pPr>
    </w:lvl>
    <w:lvl w:ilvl="4" w:tplc="041D0003" w:tentative="1">
      <w:start w:val="1"/>
      <w:numFmt w:val="lowerLetter"/>
      <w:lvlText w:val="%5)"/>
      <w:lvlJc w:val="left"/>
      <w:pPr>
        <w:tabs>
          <w:tab w:val="num" w:pos="2100"/>
        </w:tabs>
        <w:ind w:left="2100" w:hanging="420"/>
      </w:pPr>
    </w:lvl>
    <w:lvl w:ilvl="5" w:tplc="041D0005" w:tentative="1">
      <w:start w:val="1"/>
      <w:numFmt w:val="lowerRoman"/>
      <w:lvlText w:val="%6."/>
      <w:lvlJc w:val="right"/>
      <w:pPr>
        <w:tabs>
          <w:tab w:val="num" w:pos="2520"/>
        </w:tabs>
        <w:ind w:left="2520" w:hanging="420"/>
      </w:pPr>
    </w:lvl>
    <w:lvl w:ilvl="6" w:tplc="041D0001" w:tentative="1">
      <w:start w:val="1"/>
      <w:numFmt w:val="decimal"/>
      <w:lvlText w:val="%7."/>
      <w:lvlJc w:val="left"/>
      <w:pPr>
        <w:tabs>
          <w:tab w:val="num" w:pos="2940"/>
        </w:tabs>
        <w:ind w:left="2940" w:hanging="420"/>
      </w:pPr>
    </w:lvl>
    <w:lvl w:ilvl="7" w:tplc="041D0003" w:tentative="1">
      <w:start w:val="1"/>
      <w:numFmt w:val="lowerLetter"/>
      <w:lvlText w:val="%8)"/>
      <w:lvlJc w:val="left"/>
      <w:pPr>
        <w:tabs>
          <w:tab w:val="num" w:pos="3360"/>
        </w:tabs>
        <w:ind w:left="3360" w:hanging="420"/>
      </w:pPr>
    </w:lvl>
    <w:lvl w:ilvl="8" w:tplc="041D0005" w:tentative="1">
      <w:start w:val="1"/>
      <w:numFmt w:val="lowerRoman"/>
      <w:lvlText w:val="%9."/>
      <w:lvlJc w:val="right"/>
      <w:pPr>
        <w:tabs>
          <w:tab w:val="num" w:pos="3780"/>
        </w:tabs>
        <w:ind w:left="3780" w:hanging="420"/>
      </w:pPr>
    </w:lvl>
  </w:abstractNum>
  <w:abstractNum w:abstractNumId="23" w15:restartNumberingAfterBreak="0">
    <w:nsid w:val="455D3479"/>
    <w:multiLevelType w:val="hybridMultilevel"/>
    <w:tmpl w:val="71AA2B36"/>
    <w:lvl w:ilvl="0" w:tplc="1F5A0C0C">
      <w:start w:val="1"/>
      <w:numFmt w:val="bullet"/>
      <w:lvlText w:val="-"/>
      <w:lvlJc w:val="left"/>
      <w:pPr>
        <w:tabs>
          <w:tab w:val="num" w:pos="720"/>
        </w:tabs>
        <w:ind w:left="720" w:hanging="360"/>
      </w:pPr>
      <w:rPr>
        <w:rFonts w:ascii="Arial" w:hAnsi="Arial" w:hint="default"/>
      </w:rPr>
    </w:lvl>
    <w:lvl w:ilvl="1" w:tplc="6330B498" w:tentative="1">
      <w:start w:val="1"/>
      <w:numFmt w:val="bullet"/>
      <w:lvlText w:val="-"/>
      <w:lvlJc w:val="left"/>
      <w:pPr>
        <w:tabs>
          <w:tab w:val="num" w:pos="1440"/>
        </w:tabs>
        <w:ind w:left="1440" w:hanging="360"/>
      </w:pPr>
      <w:rPr>
        <w:rFonts w:ascii="Arial" w:hAnsi="Arial" w:hint="default"/>
      </w:rPr>
    </w:lvl>
    <w:lvl w:ilvl="2" w:tplc="C6F2DA30" w:tentative="1">
      <w:start w:val="1"/>
      <w:numFmt w:val="bullet"/>
      <w:lvlText w:val="-"/>
      <w:lvlJc w:val="left"/>
      <w:pPr>
        <w:tabs>
          <w:tab w:val="num" w:pos="2160"/>
        </w:tabs>
        <w:ind w:left="2160" w:hanging="360"/>
      </w:pPr>
      <w:rPr>
        <w:rFonts w:ascii="Arial" w:hAnsi="Arial" w:hint="default"/>
      </w:rPr>
    </w:lvl>
    <w:lvl w:ilvl="3" w:tplc="E04C4C38" w:tentative="1">
      <w:start w:val="1"/>
      <w:numFmt w:val="bullet"/>
      <w:lvlText w:val="-"/>
      <w:lvlJc w:val="left"/>
      <w:pPr>
        <w:tabs>
          <w:tab w:val="num" w:pos="2880"/>
        </w:tabs>
        <w:ind w:left="2880" w:hanging="360"/>
      </w:pPr>
      <w:rPr>
        <w:rFonts w:ascii="Arial" w:hAnsi="Arial" w:hint="default"/>
      </w:rPr>
    </w:lvl>
    <w:lvl w:ilvl="4" w:tplc="73388886" w:tentative="1">
      <w:start w:val="1"/>
      <w:numFmt w:val="bullet"/>
      <w:lvlText w:val="-"/>
      <w:lvlJc w:val="left"/>
      <w:pPr>
        <w:tabs>
          <w:tab w:val="num" w:pos="3600"/>
        </w:tabs>
        <w:ind w:left="3600" w:hanging="360"/>
      </w:pPr>
      <w:rPr>
        <w:rFonts w:ascii="Arial" w:hAnsi="Arial" w:hint="default"/>
      </w:rPr>
    </w:lvl>
    <w:lvl w:ilvl="5" w:tplc="10143BE0" w:tentative="1">
      <w:start w:val="1"/>
      <w:numFmt w:val="bullet"/>
      <w:lvlText w:val="-"/>
      <w:lvlJc w:val="left"/>
      <w:pPr>
        <w:tabs>
          <w:tab w:val="num" w:pos="4320"/>
        </w:tabs>
        <w:ind w:left="4320" w:hanging="360"/>
      </w:pPr>
      <w:rPr>
        <w:rFonts w:ascii="Arial" w:hAnsi="Arial" w:hint="default"/>
      </w:rPr>
    </w:lvl>
    <w:lvl w:ilvl="6" w:tplc="4D88EC8C" w:tentative="1">
      <w:start w:val="1"/>
      <w:numFmt w:val="bullet"/>
      <w:lvlText w:val="-"/>
      <w:lvlJc w:val="left"/>
      <w:pPr>
        <w:tabs>
          <w:tab w:val="num" w:pos="5040"/>
        </w:tabs>
        <w:ind w:left="5040" w:hanging="360"/>
      </w:pPr>
      <w:rPr>
        <w:rFonts w:ascii="Arial" w:hAnsi="Arial" w:hint="default"/>
      </w:rPr>
    </w:lvl>
    <w:lvl w:ilvl="7" w:tplc="6A049C42" w:tentative="1">
      <w:start w:val="1"/>
      <w:numFmt w:val="bullet"/>
      <w:lvlText w:val="-"/>
      <w:lvlJc w:val="left"/>
      <w:pPr>
        <w:tabs>
          <w:tab w:val="num" w:pos="5760"/>
        </w:tabs>
        <w:ind w:left="5760" w:hanging="360"/>
      </w:pPr>
      <w:rPr>
        <w:rFonts w:ascii="Arial" w:hAnsi="Arial" w:hint="default"/>
      </w:rPr>
    </w:lvl>
    <w:lvl w:ilvl="8" w:tplc="204422F2"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7C21F85"/>
    <w:multiLevelType w:val="hybridMultilevel"/>
    <w:tmpl w:val="ACA00BCC"/>
    <w:lvl w:ilvl="0" w:tplc="A98AADB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9CB4501"/>
    <w:multiLevelType w:val="multilevel"/>
    <w:tmpl w:val="09882140"/>
    <w:lvl w:ilvl="0">
      <w:start w:val="4"/>
      <w:numFmt w:val="decimal"/>
      <w:lvlText w:val="%1"/>
      <w:lvlJc w:val="left"/>
      <w:pPr>
        <w:ind w:left="384" w:hanging="384"/>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6" w15:restartNumberingAfterBreak="0">
    <w:nsid w:val="4BDF65F6"/>
    <w:multiLevelType w:val="hybridMultilevel"/>
    <w:tmpl w:val="708C426A"/>
    <w:lvl w:ilvl="0" w:tplc="36CCAE6E">
      <w:start w:val="1"/>
      <w:numFmt w:val="decimal"/>
      <w:pStyle w:val="Reference"/>
      <w:lvlText w:val="[%1]"/>
      <w:lvlJc w:val="left"/>
      <w:pPr>
        <w:tabs>
          <w:tab w:val="num" w:pos="567"/>
        </w:tabs>
        <w:ind w:left="567" w:hanging="567"/>
      </w:pPr>
      <w:rPr>
        <w:rFonts w:hint="default"/>
      </w:rPr>
    </w:lvl>
    <w:lvl w:ilvl="1" w:tplc="04090019">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D6A2CB1"/>
    <w:multiLevelType w:val="hybridMultilevel"/>
    <w:tmpl w:val="7FC658B8"/>
    <w:lvl w:ilvl="0" w:tplc="1D709E72">
      <w:start w:val="1"/>
      <w:numFmt w:val="bullet"/>
      <w:lvlText w:val="•"/>
      <w:lvlJc w:val="left"/>
      <w:pPr>
        <w:tabs>
          <w:tab w:val="num" w:pos="720"/>
        </w:tabs>
        <w:ind w:left="720" w:hanging="360"/>
      </w:pPr>
      <w:rPr>
        <w:rFonts w:ascii="Arial" w:hAnsi="Arial" w:hint="default"/>
      </w:rPr>
    </w:lvl>
    <w:lvl w:ilvl="1" w:tplc="EE780612">
      <w:start w:val="1966"/>
      <w:numFmt w:val="bullet"/>
      <w:lvlText w:val="•"/>
      <w:lvlJc w:val="left"/>
      <w:pPr>
        <w:tabs>
          <w:tab w:val="num" w:pos="1440"/>
        </w:tabs>
        <w:ind w:left="1440" w:hanging="360"/>
      </w:pPr>
      <w:rPr>
        <w:rFonts w:ascii="Arial" w:hAnsi="Arial" w:hint="default"/>
      </w:rPr>
    </w:lvl>
    <w:lvl w:ilvl="2" w:tplc="520CE974">
      <w:start w:val="1966"/>
      <w:numFmt w:val="bullet"/>
      <w:lvlText w:val="•"/>
      <w:lvlJc w:val="left"/>
      <w:pPr>
        <w:tabs>
          <w:tab w:val="num" w:pos="2160"/>
        </w:tabs>
        <w:ind w:left="2160" w:hanging="360"/>
      </w:pPr>
      <w:rPr>
        <w:rFonts w:ascii="Arial" w:hAnsi="Arial" w:hint="default"/>
      </w:rPr>
    </w:lvl>
    <w:lvl w:ilvl="3" w:tplc="C2E44686">
      <w:start w:val="1"/>
      <w:numFmt w:val="bullet"/>
      <w:lvlText w:val="•"/>
      <w:lvlJc w:val="left"/>
      <w:pPr>
        <w:tabs>
          <w:tab w:val="num" w:pos="2880"/>
        </w:tabs>
        <w:ind w:left="2880" w:hanging="360"/>
      </w:pPr>
      <w:rPr>
        <w:rFonts w:ascii="Arial" w:hAnsi="Arial" w:hint="default"/>
      </w:rPr>
    </w:lvl>
    <w:lvl w:ilvl="4" w:tplc="1608A8CC" w:tentative="1">
      <w:start w:val="1"/>
      <w:numFmt w:val="bullet"/>
      <w:lvlText w:val="•"/>
      <w:lvlJc w:val="left"/>
      <w:pPr>
        <w:tabs>
          <w:tab w:val="num" w:pos="3600"/>
        </w:tabs>
        <w:ind w:left="3600" w:hanging="360"/>
      </w:pPr>
      <w:rPr>
        <w:rFonts w:ascii="Arial" w:hAnsi="Arial" w:hint="default"/>
      </w:rPr>
    </w:lvl>
    <w:lvl w:ilvl="5" w:tplc="1F0ECA62" w:tentative="1">
      <w:start w:val="1"/>
      <w:numFmt w:val="bullet"/>
      <w:lvlText w:val="•"/>
      <w:lvlJc w:val="left"/>
      <w:pPr>
        <w:tabs>
          <w:tab w:val="num" w:pos="4320"/>
        </w:tabs>
        <w:ind w:left="4320" w:hanging="360"/>
      </w:pPr>
      <w:rPr>
        <w:rFonts w:ascii="Arial" w:hAnsi="Arial" w:hint="default"/>
      </w:rPr>
    </w:lvl>
    <w:lvl w:ilvl="6" w:tplc="CC547252" w:tentative="1">
      <w:start w:val="1"/>
      <w:numFmt w:val="bullet"/>
      <w:lvlText w:val="•"/>
      <w:lvlJc w:val="left"/>
      <w:pPr>
        <w:tabs>
          <w:tab w:val="num" w:pos="5040"/>
        </w:tabs>
        <w:ind w:left="5040" w:hanging="360"/>
      </w:pPr>
      <w:rPr>
        <w:rFonts w:ascii="Arial" w:hAnsi="Arial" w:hint="default"/>
      </w:rPr>
    </w:lvl>
    <w:lvl w:ilvl="7" w:tplc="2E723578" w:tentative="1">
      <w:start w:val="1"/>
      <w:numFmt w:val="bullet"/>
      <w:lvlText w:val="•"/>
      <w:lvlJc w:val="left"/>
      <w:pPr>
        <w:tabs>
          <w:tab w:val="num" w:pos="5760"/>
        </w:tabs>
        <w:ind w:left="5760" w:hanging="360"/>
      </w:pPr>
      <w:rPr>
        <w:rFonts w:ascii="Arial" w:hAnsi="Arial" w:hint="default"/>
      </w:rPr>
    </w:lvl>
    <w:lvl w:ilvl="8" w:tplc="9600E9C8"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28A4BDE"/>
    <w:multiLevelType w:val="hybridMultilevel"/>
    <w:tmpl w:val="AF12B626"/>
    <w:lvl w:ilvl="0" w:tplc="446AFAD8">
      <w:start w:val="1"/>
      <w:numFmt w:val="bullet"/>
      <w:lvlText w:val="•"/>
      <w:lvlJc w:val="left"/>
      <w:pPr>
        <w:tabs>
          <w:tab w:val="num" w:pos="720"/>
        </w:tabs>
        <w:ind w:left="720" w:hanging="360"/>
      </w:pPr>
      <w:rPr>
        <w:rFonts w:ascii="Arial" w:hAnsi="Arial" w:hint="default"/>
      </w:rPr>
    </w:lvl>
    <w:lvl w:ilvl="1" w:tplc="D0C21E4C">
      <w:start w:val="7712"/>
      <w:numFmt w:val="bullet"/>
      <w:lvlText w:val="–"/>
      <w:lvlJc w:val="left"/>
      <w:pPr>
        <w:tabs>
          <w:tab w:val="num" w:pos="1440"/>
        </w:tabs>
        <w:ind w:left="1440" w:hanging="360"/>
      </w:pPr>
      <w:rPr>
        <w:rFonts w:ascii="Arial" w:hAnsi="Arial" w:hint="default"/>
      </w:rPr>
    </w:lvl>
    <w:lvl w:ilvl="2" w:tplc="AB28CEA0">
      <w:start w:val="1"/>
      <w:numFmt w:val="bullet"/>
      <w:lvlText w:val="•"/>
      <w:lvlJc w:val="left"/>
      <w:pPr>
        <w:tabs>
          <w:tab w:val="num" w:pos="2160"/>
        </w:tabs>
        <w:ind w:left="2160" w:hanging="360"/>
      </w:pPr>
      <w:rPr>
        <w:rFonts w:ascii="Arial" w:hAnsi="Arial" w:hint="default"/>
      </w:rPr>
    </w:lvl>
    <w:lvl w:ilvl="3" w:tplc="4FF4CEE4" w:tentative="1">
      <w:start w:val="1"/>
      <w:numFmt w:val="bullet"/>
      <w:lvlText w:val="•"/>
      <w:lvlJc w:val="left"/>
      <w:pPr>
        <w:tabs>
          <w:tab w:val="num" w:pos="2880"/>
        </w:tabs>
        <w:ind w:left="2880" w:hanging="360"/>
      </w:pPr>
      <w:rPr>
        <w:rFonts w:ascii="Arial" w:hAnsi="Arial" w:hint="default"/>
      </w:rPr>
    </w:lvl>
    <w:lvl w:ilvl="4" w:tplc="B204EA64" w:tentative="1">
      <w:start w:val="1"/>
      <w:numFmt w:val="bullet"/>
      <w:lvlText w:val="•"/>
      <w:lvlJc w:val="left"/>
      <w:pPr>
        <w:tabs>
          <w:tab w:val="num" w:pos="3600"/>
        </w:tabs>
        <w:ind w:left="3600" w:hanging="360"/>
      </w:pPr>
      <w:rPr>
        <w:rFonts w:ascii="Arial" w:hAnsi="Arial" w:hint="default"/>
      </w:rPr>
    </w:lvl>
    <w:lvl w:ilvl="5" w:tplc="C5ACCA96" w:tentative="1">
      <w:start w:val="1"/>
      <w:numFmt w:val="bullet"/>
      <w:lvlText w:val="•"/>
      <w:lvlJc w:val="left"/>
      <w:pPr>
        <w:tabs>
          <w:tab w:val="num" w:pos="4320"/>
        </w:tabs>
        <w:ind w:left="4320" w:hanging="360"/>
      </w:pPr>
      <w:rPr>
        <w:rFonts w:ascii="Arial" w:hAnsi="Arial" w:hint="default"/>
      </w:rPr>
    </w:lvl>
    <w:lvl w:ilvl="6" w:tplc="569C358A" w:tentative="1">
      <w:start w:val="1"/>
      <w:numFmt w:val="bullet"/>
      <w:lvlText w:val="•"/>
      <w:lvlJc w:val="left"/>
      <w:pPr>
        <w:tabs>
          <w:tab w:val="num" w:pos="5040"/>
        </w:tabs>
        <w:ind w:left="5040" w:hanging="360"/>
      </w:pPr>
      <w:rPr>
        <w:rFonts w:ascii="Arial" w:hAnsi="Arial" w:hint="default"/>
      </w:rPr>
    </w:lvl>
    <w:lvl w:ilvl="7" w:tplc="3BEE701C" w:tentative="1">
      <w:start w:val="1"/>
      <w:numFmt w:val="bullet"/>
      <w:lvlText w:val="•"/>
      <w:lvlJc w:val="left"/>
      <w:pPr>
        <w:tabs>
          <w:tab w:val="num" w:pos="5760"/>
        </w:tabs>
        <w:ind w:left="5760" w:hanging="360"/>
      </w:pPr>
      <w:rPr>
        <w:rFonts w:ascii="Arial" w:hAnsi="Arial" w:hint="default"/>
      </w:rPr>
    </w:lvl>
    <w:lvl w:ilvl="8" w:tplc="642A07EE"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6E96447"/>
    <w:multiLevelType w:val="hybridMultilevel"/>
    <w:tmpl w:val="855A41DA"/>
    <w:lvl w:ilvl="0" w:tplc="9D4E390C">
      <w:start w:val="1"/>
      <w:numFmt w:val="bullet"/>
      <w:lvlText w:val="o"/>
      <w:lvlJc w:val="left"/>
      <w:pPr>
        <w:tabs>
          <w:tab w:val="num" w:pos="720"/>
        </w:tabs>
        <w:ind w:left="720" w:hanging="360"/>
      </w:pPr>
      <w:rPr>
        <w:rFonts w:ascii="Courier New" w:hAnsi="Courier New" w:hint="default"/>
      </w:rPr>
    </w:lvl>
    <w:lvl w:ilvl="1" w:tplc="C9380024">
      <w:start w:val="49"/>
      <w:numFmt w:val="bullet"/>
      <w:lvlText w:val="o"/>
      <w:lvlJc w:val="left"/>
      <w:pPr>
        <w:tabs>
          <w:tab w:val="num" w:pos="1440"/>
        </w:tabs>
        <w:ind w:left="1440" w:hanging="360"/>
      </w:pPr>
      <w:rPr>
        <w:rFonts w:ascii="Courier New" w:hAnsi="Courier New" w:hint="default"/>
      </w:rPr>
    </w:lvl>
    <w:lvl w:ilvl="2" w:tplc="D4BAA3B2" w:tentative="1">
      <w:start w:val="1"/>
      <w:numFmt w:val="bullet"/>
      <w:lvlText w:val="o"/>
      <w:lvlJc w:val="left"/>
      <w:pPr>
        <w:tabs>
          <w:tab w:val="num" w:pos="2160"/>
        </w:tabs>
        <w:ind w:left="2160" w:hanging="360"/>
      </w:pPr>
      <w:rPr>
        <w:rFonts w:ascii="Courier New" w:hAnsi="Courier New" w:hint="default"/>
      </w:rPr>
    </w:lvl>
    <w:lvl w:ilvl="3" w:tplc="6C58CA48" w:tentative="1">
      <w:start w:val="1"/>
      <w:numFmt w:val="bullet"/>
      <w:lvlText w:val="o"/>
      <w:lvlJc w:val="left"/>
      <w:pPr>
        <w:tabs>
          <w:tab w:val="num" w:pos="2880"/>
        </w:tabs>
        <w:ind w:left="2880" w:hanging="360"/>
      </w:pPr>
      <w:rPr>
        <w:rFonts w:ascii="Courier New" w:hAnsi="Courier New" w:hint="default"/>
      </w:rPr>
    </w:lvl>
    <w:lvl w:ilvl="4" w:tplc="BD607AC2" w:tentative="1">
      <w:start w:val="1"/>
      <w:numFmt w:val="bullet"/>
      <w:lvlText w:val="o"/>
      <w:lvlJc w:val="left"/>
      <w:pPr>
        <w:tabs>
          <w:tab w:val="num" w:pos="3600"/>
        </w:tabs>
        <w:ind w:left="3600" w:hanging="360"/>
      </w:pPr>
      <w:rPr>
        <w:rFonts w:ascii="Courier New" w:hAnsi="Courier New" w:hint="default"/>
      </w:rPr>
    </w:lvl>
    <w:lvl w:ilvl="5" w:tplc="EB48F01E" w:tentative="1">
      <w:start w:val="1"/>
      <w:numFmt w:val="bullet"/>
      <w:lvlText w:val="o"/>
      <w:lvlJc w:val="left"/>
      <w:pPr>
        <w:tabs>
          <w:tab w:val="num" w:pos="4320"/>
        </w:tabs>
        <w:ind w:left="4320" w:hanging="360"/>
      </w:pPr>
      <w:rPr>
        <w:rFonts w:ascii="Courier New" w:hAnsi="Courier New" w:hint="default"/>
      </w:rPr>
    </w:lvl>
    <w:lvl w:ilvl="6" w:tplc="5DA2889C" w:tentative="1">
      <w:start w:val="1"/>
      <w:numFmt w:val="bullet"/>
      <w:lvlText w:val="o"/>
      <w:lvlJc w:val="left"/>
      <w:pPr>
        <w:tabs>
          <w:tab w:val="num" w:pos="5040"/>
        </w:tabs>
        <w:ind w:left="5040" w:hanging="360"/>
      </w:pPr>
      <w:rPr>
        <w:rFonts w:ascii="Courier New" w:hAnsi="Courier New" w:hint="default"/>
      </w:rPr>
    </w:lvl>
    <w:lvl w:ilvl="7" w:tplc="73609D2C" w:tentative="1">
      <w:start w:val="1"/>
      <w:numFmt w:val="bullet"/>
      <w:lvlText w:val="o"/>
      <w:lvlJc w:val="left"/>
      <w:pPr>
        <w:tabs>
          <w:tab w:val="num" w:pos="5760"/>
        </w:tabs>
        <w:ind w:left="5760" w:hanging="360"/>
      </w:pPr>
      <w:rPr>
        <w:rFonts w:ascii="Courier New" w:hAnsi="Courier New" w:hint="default"/>
      </w:rPr>
    </w:lvl>
    <w:lvl w:ilvl="8" w:tplc="410A6688" w:tentative="1">
      <w:start w:val="1"/>
      <w:numFmt w:val="bullet"/>
      <w:lvlText w:val="o"/>
      <w:lvlJc w:val="left"/>
      <w:pPr>
        <w:tabs>
          <w:tab w:val="num" w:pos="6480"/>
        </w:tabs>
        <w:ind w:left="6480" w:hanging="360"/>
      </w:pPr>
      <w:rPr>
        <w:rFonts w:ascii="Courier New" w:hAnsi="Courier New" w:hint="default"/>
      </w:rPr>
    </w:lvl>
  </w:abstractNum>
  <w:abstractNum w:abstractNumId="30" w15:restartNumberingAfterBreak="0">
    <w:nsid w:val="5B297B27"/>
    <w:multiLevelType w:val="hybridMultilevel"/>
    <w:tmpl w:val="A7F86D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B3A780A"/>
    <w:multiLevelType w:val="hybridMultilevel"/>
    <w:tmpl w:val="70C4A904"/>
    <w:lvl w:ilvl="0" w:tplc="732E3646">
      <w:start w:val="3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C991E5A"/>
    <w:multiLevelType w:val="hybridMultilevel"/>
    <w:tmpl w:val="1E18D7AE"/>
    <w:lvl w:ilvl="0" w:tplc="98AEC838">
      <w:start w:val="1"/>
      <w:numFmt w:val="bullet"/>
      <w:pStyle w:val="ListNumber"/>
      <w:lvlText w:val=""/>
      <w:lvlJc w:val="left"/>
      <w:pPr>
        <w:tabs>
          <w:tab w:val="num" w:pos="704"/>
        </w:tabs>
        <w:ind w:left="704" w:hanging="420"/>
      </w:pPr>
      <w:rPr>
        <w:rFonts w:ascii="Wingdings" w:hAnsi="Wingdings" w:hint="default"/>
      </w:rPr>
    </w:lvl>
    <w:lvl w:ilvl="1" w:tplc="041D0019" w:tentative="1">
      <w:start w:val="1"/>
      <w:numFmt w:val="bullet"/>
      <w:lvlText w:val=""/>
      <w:lvlJc w:val="left"/>
      <w:pPr>
        <w:tabs>
          <w:tab w:val="num" w:pos="1124"/>
        </w:tabs>
        <w:ind w:left="1124" w:hanging="420"/>
      </w:pPr>
      <w:rPr>
        <w:rFonts w:ascii="Wingdings" w:hAnsi="Wingdings" w:hint="default"/>
      </w:rPr>
    </w:lvl>
    <w:lvl w:ilvl="2" w:tplc="041D001B" w:tentative="1">
      <w:start w:val="1"/>
      <w:numFmt w:val="bullet"/>
      <w:lvlText w:val=""/>
      <w:lvlJc w:val="left"/>
      <w:pPr>
        <w:tabs>
          <w:tab w:val="num" w:pos="1544"/>
        </w:tabs>
        <w:ind w:left="1544" w:hanging="420"/>
      </w:pPr>
      <w:rPr>
        <w:rFonts w:ascii="Wingdings" w:hAnsi="Wingdings" w:hint="default"/>
      </w:rPr>
    </w:lvl>
    <w:lvl w:ilvl="3" w:tplc="041D000F" w:tentative="1">
      <w:start w:val="1"/>
      <w:numFmt w:val="bullet"/>
      <w:lvlText w:val=""/>
      <w:lvlJc w:val="left"/>
      <w:pPr>
        <w:tabs>
          <w:tab w:val="num" w:pos="1964"/>
        </w:tabs>
        <w:ind w:left="1964" w:hanging="420"/>
      </w:pPr>
      <w:rPr>
        <w:rFonts w:ascii="Wingdings" w:hAnsi="Wingdings" w:hint="default"/>
      </w:rPr>
    </w:lvl>
    <w:lvl w:ilvl="4" w:tplc="041D0019" w:tentative="1">
      <w:start w:val="1"/>
      <w:numFmt w:val="bullet"/>
      <w:lvlText w:val=""/>
      <w:lvlJc w:val="left"/>
      <w:pPr>
        <w:tabs>
          <w:tab w:val="num" w:pos="2384"/>
        </w:tabs>
        <w:ind w:left="2384" w:hanging="420"/>
      </w:pPr>
      <w:rPr>
        <w:rFonts w:ascii="Wingdings" w:hAnsi="Wingdings" w:hint="default"/>
      </w:rPr>
    </w:lvl>
    <w:lvl w:ilvl="5" w:tplc="98AEC838" w:tentative="1">
      <w:start w:val="1"/>
      <w:numFmt w:val="bullet"/>
      <w:lvlText w:val=""/>
      <w:lvlJc w:val="left"/>
      <w:pPr>
        <w:tabs>
          <w:tab w:val="num" w:pos="2804"/>
        </w:tabs>
        <w:ind w:left="2804" w:hanging="420"/>
      </w:pPr>
      <w:rPr>
        <w:rFonts w:ascii="Wingdings" w:hAnsi="Wingdings" w:hint="default"/>
      </w:rPr>
    </w:lvl>
    <w:lvl w:ilvl="6" w:tplc="041D000F" w:tentative="1">
      <w:start w:val="1"/>
      <w:numFmt w:val="bullet"/>
      <w:lvlText w:val=""/>
      <w:lvlJc w:val="left"/>
      <w:pPr>
        <w:tabs>
          <w:tab w:val="num" w:pos="3224"/>
        </w:tabs>
        <w:ind w:left="3224" w:hanging="420"/>
      </w:pPr>
      <w:rPr>
        <w:rFonts w:ascii="Wingdings" w:hAnsi="Wingdings" w:hint="default"/>
      </w:rPr>
    </w:lvl>
    <w:lvl w:ilvl="7" w:tplc="041D0019" w:tentative="1">
      <w:start w:val="1"/>
      <w:numFmt w:val="bullet"/>
      <w:lvlText w:val=""/>
      <w:lvlJc w:val="left"/>
      <w:pPr>
        <w:tabs>
          <w:tab w:val="num" w:pos="3644"/>
        </w:tabs>
        <w:ind w:left="3644" w:hanging="420"/>
      </w:pPr>
      <w:rPr>
        <w:rFonts w:ascii="Wingdings" w:hAnsi="Wingdings" w:hint="default"/>
      </w:rPr>
    </w:lvl>
    <w:lvl w:ilvl="8" w:tplc="041D001B" w:tentative="1">
      <w:start w:val="1"/>
      <w:numFmt w:val="bullet"/>
      <w:lvlText w:val=""/>
      <w:lvlJc w:val="left"/>
      <w:pPr>
        <w:tabs>
          <w:tab w:val="num" w:pos="4064"/>
        </w:tabs>
        <w:ind w:left="4064" w:hanging="420"/>
      </w:pPr>
      <w:rPr>
        <w:rFonts w:ascii="Wingdings" w:hAnsi="Wingdings" w:hint="default"/>
      </w:rPr>
    </w:lvl>
  </w:abstractNum>
  <w:abstractNum w:abstractNumId="33" w15:restartNumberingAfterBreak="0">
    <w:nsid w:val="5CA86328"/>
    <w:multiLevelType w:val="hybridMultilevel"/>
    <w:tmpl w:val="41E66EE0"/>
    <w:lvl w:ilvl="0" w:tplc="0420B384">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CB30839"/>
    <w:multiLevelType w:val="multilevel"/>
    <w:tmpl w:val="2894FFE8"/>
    <w:lvl w:ilvl="0">
      <w:start w:val="3"/>
      <w:numFmt w:val="decimal"/>
      <w:lvlText w:val="%1"/>
      <w:lvlJc w:val="left"/>
      <w:pPr>
        <w:ind w:left="384" w:hanging="384"/>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5" w15:restartNumberingAfterBreak="0">
    <w:nsid w:val="5CF7470B"/>
    <w:multiLevelType w:val="hybridMultilevel"/>
    <w:tmpl w:val="59322D36"/>
    <w:lvl w:ilvl="0" w:tplc="F06047AA">
      <w:start w:val="1"/>
      <w:numFmt w:val="bullet"/>
      <w:lvlText w:val="-"/>
      <w:lvlJc w:val="left"/>
      <w:pPr>
        <w:tabs>
          <w:tab w:val="num" w:pos="720"/>
        </w:tabs>
        <w:ind w:left="720" w:hanging="360"/>
      </w:pPr>
      <w:rPr>
        <w:rFonts w:ascii="Arial" w:hAnsi="Arial" w:hint="default"/>
      </w:rPr>
    </w:lvl>
    <w:lvl w:ilvl="1" w:tplc="B0DED6C4" w:tentative="1">
      <w:start w:val="1"/>
      <w:numFmt w:val="bullet"/>
      <w:lvlText w:val="-"/>
      <w:lvlJc w:val="left"/>
      <w:pPr>
        <w:tabs>
          <w:tab w:val="num" w:pos="1440"/>
        </w:tabs>
        <w:ind w:left="1440" w:hanging="360"/>
      </w:pPr>
      <w:rPr>
        <w:rFonts w:ascii="Arial" w:hAnsi="Arial" w:hint="default"/>
      </w:rPr>
    </w:lvl>
    <w:lvl w:ilvl="2" w:tplc="D0247D22" w:tentative="1">
      <w:start w:val="1"/>
      <w:numFmt w:val="bullet"/>
      <w:lvlText w:val="-"/>
      <w:lvlJc w:val="left"/>
      <w:pPr>
        <w:tabs>
          <w:tab w:val="num" w:pos="2160"/>
        </w:tabs>
        <w:ind w:left="2160" w:hanging="360"/>
      </w:pPr>
      <w:rPr>
        <w:rFonts w:ascii="Arial" w:hAnsi="Arial" w:hint="default"/>
      </w:rPr>
    </w:lvl>
    <w:lvl w:ilvl="3" w:tplc="0B1A43FE" w:tentative="1">
      <w:start w:val="1"/>
      <w:numFmt w:val="bullet"/>
      <w:lvlText w:val="-"/>
      <w:lvlJc w:val="left"/>
      <w:pPr>
        <w:tabs>
          <w:tab w:val="num" w:pos="2880"/>
        </w:tabs>
        <w:ind w:left="2880" w:hanging="360"/>
      </w:pPr>
      <w:rPr>
        <w:rFonts w:ascii="Arial" w:hAnsi="Arial" w:hint="default"/>
      </w:rPr>
    </w:lvl>
    <w:lvl w:ilvl="4" w:tplc="C9600E96" w:tentative="1">
      <w:start w:val="1"/>
      <w:numFmt w:val="bullet"/>
      <w:lvlText w:val="-"/>
      <w:lvlJc w:val="left"/>
      <w:pPr>
        <w:tabs>
          <w:tab w:val="num" w:pos="3600"/>
        </w:tabs>
        <w:ind w:left="3600" w:hanging="360"/>
      </w:pPr>
      <w:rPr>
        <w:rFonts w:ascii="Arial" w:hAnsi="Arial" w:hint="default"/>
      </w:rPr>
    </w:lvl>
    <w:lvl w:ilvl="5" w:tplc="D206A830" w:tentative="1">
      <w:start w:val="1"/>
      <w:numFmt w:val="bullet"/>
      <w:lvlText w:val="-"/>
      <w:lvlJc w:val="left"/>
      <w:pPr>
        <w:tabs>
          <w:tab w:val="num" w:pos="4320"/>
        </w:tabs>
        <w:ind w:left="4320" w:hanging="360"/>
      </w:pPr>
      <w:rPr>
        <w:rFonts w:ascii="Arial" w:hAnsi="Arial" w:hint="default"/>
      </w:rPr>
    </w:lvl>
    <w:lvl w:ilvl="6" w:tplc="EC200F54" w:tentative="1">
      <w:start w:val="1"/>
      <w:numFmt w:val="bullet"/>
      <w:lvlText w:val="-"/>
      <w:lvlJc w:val="left"/>
      <w:pPr>
        <w:tabs>
          <w:tab w:val="num" w:pos="5040"/>
        </w:tabs>
        <w:ind w:left="5040" w:hanging="360"/>
      </w:pPr>
      <w:rPr>
        <w:rFonts w:ascii="Arial" w:hAnsi="Arial" w:hint="default"/>
      </w:rPr>
    </w:lvl>
    <w:lvl w:ilvl="7" w:tplc="75B05A38" w:tentative="1">
      <w:start w:val="1"/>
      <w:numFmt w:val="bullet"/>
      <w:lvlText w:val="-"/>
      <w:lvlJc w:val="left"/>
      <w:pPr>
        <w:tabs>
          <w:tab w:val="num" w:pos="5760"/>
        </w:tabs>
        <w:ind w:left="5760" w:hanging="360"/>
      </w:pPr>
      <w:rPr>
        <w:rFonts w:ascii="Arial" w:hAnsi="Arial" w:hint="default"/>
      </w:rPr>
    </w:lvl>
    <w:lvl w:ilvl="8" w:tplc="71E24C50"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5DB76F28"/>
    <w:multiLevelType w:val="hybridMultilevel"/>
    <w:tmpl w:val="53E8723C"/>
    <w:lvl w:ilvl="0" w:tplc="08863E5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61D3157"/>
    <w:multiLevelType w:val="hybridMultilevel"/>
    <w:tmpl w:val="89C85C80"/>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start w:val="1"/>
      <w:numFmt w:val="bullet"/>
      <w:lvlText w:val=""/>
      <w:lvlJc w:val="left"/>
      <w:pPr>
        <w:ind w:left="2210" w:hanging="360"/>
      </w:pPr>
      <w:rPr>
        <w:rFonts w:ascii="Wingdings" w:hAnsi="Wingdings" w:hint="default"/>
      </w:rPr>
    </w:lvl>
    <w:lvl w:ilvl="3" w:tplc="04090001">
      <w:start w:val="1"/>
      <w:numFmt w:val="bullet"/>
      <w:lvlText w:val=""/>
      <w:lvlJc w:val="left"/>
      <w:pPr>
        <w:ind w:left="2930" w:hanging="360"/>
      </w:pPr>
      <w:rPr>
        <w:rFonts w:ascii="Symbol" w:hAnsi="Symbol" w:hint="default"/>
      </w:rPr>
    </w:lvl>
    <w:lvl w:ilvl="4" w:tplc="04090003">
      <w:start w:val="1"/>
      <w:numFmt w:val="bullet"/>
      <w:lvlText w:val="o"/>
      <w:lvlJc w:val="left"/>
      <w:pPr>
        <w:ind w:left="3650" w:hanging="360"/>
      </w:pPr>
      <w:rPr>
        <w:rFonts w:ascii="Courier New" w:hAnsi="Courier New" w:cs="Courier New" w:hint="default"/>
      </w:rPr>
    </w:lvl>
    <w:lvl w:ilvl="5" w:tplc="04090005">
      <w:start w:val="1"/>
      <w:numFmt w:val="bullet"/>
      <w:lvlText w:val=""/>
      <w:lvlJc w:val="left"/>
      <w:pPr>
        <w:ind w:left="4370" w:hanging="360"/>
      </w:pPr>
      <w:rPr>
        <w:rFonts w:ascii="Wingdings" w:hAnsi="Wingdings" w:hint="default"/>
      </w:rPr>
    </w:lvl>
    <w:lvl w:ilvl="6" w:tplc="04090001">
      <w:start w:val="1"/>
      <w:numFmt w:val="bullet"/>
      <w:lvlText w:val=""/>
      <w:lvlJc w:val="left"/>
      <w:pPr>
        <w:ind w:left="5090" w:hanging="360"/>
      </w:pPr>
      <w:rPr>
        <w:rFonts w:ascii="Symbol" w:hAnsi="Symbol" w:hint="default"/>
      </w:rPr>
    </w:lvl>
    <w:lvl w:ilvl="7" w:tplc="04090003">
      <w:start w:val="1"/>
      <w:numFmt w:val="bullet"/>
      <w:lvlText w:val="o"/>
      <w:lvlJc w:val="left"/>
      <w:pPr>
        <w:ind w:left="5810" w:hanging="360"/>
      </w:pPr>
      <w:rPr>
        <w:rFonts w:ascii="Courier New" w:hAnsi="Courier New" w:cs="Courier New" w:hint="default"/>
      </w:rPr>
    </w:lvl>
    <w:lvl w:ilvl="8" w:tplc="04090005">
      <w:start w:val="1"/>
      <w:numFmt w:val="bullet"/>
      <w:lvlText w:val=""/>
      <w:lvlJc w:val="left"/>
      <w:pPr>
        <w:ind w:left="6530" w:hanging="360"/>
      </w:pPr>
      <w:rPr>
        <w:rFonts w:ascii="Wingdings" w:hAnsi="Wingdings" w:hint="default"/>
      </w:rPr>
    </w:lvl>
  </w:abstractNum>
  <w:abstractNum w:abstractNumId="38" w15:restartNumberingAfterBreak="0">
    <w:nsid w:val="675B5177"/>
    <w:multiLevelType w:val="hybridMultilevel"/>
    <w:tmpl w:val="2B362BB6"/>
    <w:lvl w:ilvl="0" w:tplc="507CFEC4">
      <w:start w:val="1"/>
      <w:numFmt w:val="bullet"/>
      <w:lvlText w:val="•"/>
      <w:lvlJc w:val="left"/>
      <w:pPr>
        <w:tabs>
          <w:tab w:val="num" w:pos="360"/>
        </w:tabs>
        <w:ind w:left="360" w:hanging="360"/>
      </w:pPr>
      <w:rPr>
        <w:rFonts w:ascii="Arial" w:hAnsi="Arial" w:hint="default"/>
      </w:rPr>
    </w:lvl>
    <w:lvl w:ilvl="1" w:tplc="42E83EC4">
      <w:start w:val="8399"/>
      <w:numFmt w:val="bullet"/>
      <w:lvlText w:val="–"/>
      <w:lvlJc w:val="left"/>
      <w:pPr>
        <w:tabs>
          <w:tab w:val="num" w:pos="1080"/>
        </w:tabs>
        <w:ind w:left="1080" w:hanging="360"/>
      </w:pPr>
      <w:rPr>
        <w:rFonts w:ascii="Arial" w:hAnsi="Arial" w:hint="default"/>
      </w:rPr>
    </w:lvl>
    <w:lvl w:ilvl="2" w:tplc="4C745EE0">
      <w:start w:val="1"/>
      <w:numFmt w:val="bullet"/>
      <w:lvlText w:val="•"/>
      <w:lvlJc w:val="left"/>
      <w:pPr>
        <w:tabs>
          <w:tab w:val="num" w:pos="1800"/>
        </w:tabs>
        <w:ind w:left="1800" w:hanging="360"/>
      </w:pPr>
      <w:rPr>
        <w:rFonts w:ascii="Arial" w:hAnsi="Arial" w:hint="default"/>
      </w:rPr>
    </w:lvl>
    <w:lvl w:ilvl="3" w:tplc="509CD6D2">
      <w:start w:val="1"/>
      <w:numFmt w:val="bullet"/>
      <w:lvlText w:val="•"/>
      <w:lvlJc w:val="left"/>
      <w:pPr>
        <w:tabs>
          <w:tab w:val="num" w:pos="2520"/>
        </w:tabs>
        <w:ind w:left="2520" w:hanging="360"/>
      </w:pPr>
      <w:rPr>
        <w:rFonts w:ascii="Arial" w:hAnsi="Arial" w:hint="default"/>
      </w:rPr>
    </w:lvl>
    <w:lvl w:ilvl="4" w:tplc="B94ABC6A" w:tentative="1">
      <w:start w:val="1"/>
      <w:numFmt w:val="bullet"/>
      <w:lvlText w:val="•"/>
      <w:lvlJc w:val="left"/>
      <w:pPr>
        <w:tabs>
          <w:tab w:val="num" w:pos="3240"/>
        </w:tabs>
        <w:ind w:left="3240" w:hanging="360"/>
      </w:pPr>
      <w:rPr>
        <w:rFonts w:ascii="Arial" w:hAnsi="Arial" w:hint="default"/>
      </w:rPr>
    </w:lvl>
    <w:lvl w:ilvl="5" w:tplc="E722A946" w:tentative="1">
      <w:start w:val="1"/>
      <w:numFmt w:val="bullet"/>
      <w:lvlText w:val="•"/>
      <w:lvlJc w:val="left"/>
      <w:pPr>
        <w:tabs>
          <w:tab w:val="num" w:pos="3960"/>
        </w:tabs>
        <w:ind w:left="3960" w:hanging="360"/>
      </w:pPr>
      <w:rPr>
        <w:rFonts w:ascii="Arial" w:hAnsi="Arial" w:hint="default"/>
      </w:rPr>
    </w:lvl>
    <w:lvl w:ilvl="6" w:tplc="66AC5244" w:tentative="1">
      <w:start w:val="1"/>
      <w:numFmt w:val="bullet"/>
      <w:lvlText w:val="•"/>
      <w:lvlJc w:val="left"/>
      <w:pPr>
        <w:tabs>
          <w:tab w:val="num" w:pos="4680"/>
        </w:tabs>
        <w:ind w:left="4680" w:hanging="360"/>
      </w:pPr>
      <w:rPr>
        <w:rFonts w:ascii="Arial" w:hAnsi="Arial" w:hint="default"/>
      </w:rPr>
    </w:lvl>
    <w:lvl w:ilvl="7" w:tplc="4B4AA984" w:tentative="1">
      <w:start w:val="1"/>
      <w:numFmt w:val="bullet"/>
      <w:lvlText w:val="•"/>
      <w:lvlJc w:val="left"/>
      <w:pPr>
        <w:tabs>
          <w:tab w:val="num" w:pos="5400"/>
        </w:tabs>
        <w:ind w:left="5400" w:hanging="360"/>
      </w:pPr>
      <w:rPr>
        <w:rFonts w:ascii="Arial" w:hAnsi="Arial" w:hint="default"/>
      </w:rPr>
    </w:lvl>
    <w:lvl w:ilvl="8" w:tplc="C8A619B4" w:tentative="1">
      <w:start w:val="1"/>
      <w:numFmt w:val="bullet"/>
      <w:lvlText w:val="•"/>
      <w:lvlJc w:val="left"/>
      <w:pPr>
        <w:tabs>
          <w:tab w:val="num" w:pos="6120"/>
        </w:tabs>
        <w:ind w:left="6120" w:hanging="360"/>
      </w:pPr>
      <w:rPr>
        <w:rFonts w:ascii="Arial" w:hAnsi="Arial" w:hint="default"/>
      </w:rPr>
    </w:lvl>
  </w:abstractNum>
  <w:abstractNum w:abstractNumId="39" w15:restartNumberingAfterBreak="0">
    <w:nsid w:val="6C610541"/>
    <w:multiLevelType w:val="hybridMultilevel"/>
    <w:tmpl w:val="47948286"/>
    <w:lvl w:ilvl="0" w:tplc="5E52E79E">
      <w:numFmt w:val="bullet"/>
      <w:lvlText w:val="-"/>
      <w:lvlJc w:val="left"/>
      <w:pPr>
        <w:ind w:left="720" w:hanging="360"/>
      </w:pPr>
      <w:rPr>
        <w:rFonts w:ascii="Calibri" w:eastAsia="Times New Roman" w:hAnsi="Calibri"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6E32384F"/>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70523E89"/>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2" w15:restartNumberingAfterBreak="0">
    <w:nsid w:val="70553658"/>
    <w:multiLevelType w:val="hybridMultilevel"/>
    <w:tmpl w:val="2E3AD7B2"/>
    <w:lvl w:ilvl="0" w:tplc="74CAF61E">
      <w:start w:val="1"/>
      <w:numFmt w:val="bullet"/>
      <w:lvlText w:val="•"/>
      <w:lvlJc w:val="left"/>
      <w:pPr>
        <w:tabs>
          <w:tab w:val="num" w:pos="720"/>
        </w:tabs>
        <w:ind w:left="720" w:hanging="360"/>
      </w:pPr>
      <w:rPr>
        <w:rFonts w:ascii="Arial" w:hAnsi="Arial" w:cs="Times New Roman" w:hint="default"/>
      </w:rPr>
    </w:lvl>
    <w:lvl w:ilvl="1" w:tplc="A2E23FD4">
      <w:start w:val="1997"/>
      <w:numFmt w:val="bullet"/>
      <w:lvlText w:val="–"/>
      <w:lvlJc w:val="left"/>
      <w:pPr>
        <w:tabs>
          <w:tab w:val="num" w:pos="1440"/>
        </w:tabs>
        <w:ind w:left="1440" w:hanging="360"/>
      </w:pPr>
      <w:rPr>
        <w:rFonts w:ascii="Arial" w:hAnsi="Arial" w:cs="Times New Roman" w:hint="default"/>
      </w:rPr>
    </w:lvl>
    <w:lvl w:ilvl="2" w:tplc="2A847562">
      <w:start w:val="1997"/>
      <w:numFmt w:val="bullet"/>
      <w:lvlText w:val="•"/>
      <w:lvlJc w:val="left"/>
      <w:pPr>
        <w:tabs>
          <w:tab w:val="num" w:pos="2160"/>
        </w:tabs>
        <w:ind w:left="2160" w:hanging="360"/>
      </w:pPr>
      <w:rPr>
        <w:rFonts w:ascii="Arial" w:hAnsi="Arial" w:cs="Times New Roman" w:hint="default"/>
      </w:rPr>
    </w:lvl>
    <w:lvl w:ilvl="3" w:tplc="8F5C3038">
      <w:start w:val="1997"/>
      <w:numFmt w:val="bullet"/>
      <w:lvlText w:val="–"/>
      <w:lvlJc w:val="left"/>
      <w:pPr>
        <w:tabs>
          <w:tab w:val="num" w:pos="2880"/>
        </w:tabs>
        <w:ind w:left="2880" w:hanging="360"/>
      </w:pPr>
      <w:rPr>
        <w:rFonts w:ascii="Arial" w:hAnsi="Arial" w:cs="Times New Roman" w:hint="default"/>
      </w:rPr>
    </w:lvl>
    <w:lvl w:ilvl="4" w:tplc="325C7888">
      <w:start w:val="1"/>
      <w:numFmt w:val="bullet"/>
      <w:lvlText w:val="•"/>
      <w:lvlJc w:val="left"/>
      <w:pPr>
        <w:tabs>
          <w:tab w:val="num" w:pos="3600"/>
        </w:tabs>
        <w:ind w:left="3600" w:hanging="360"/>
      </w:pPr>
      <w:rPr>
        <w:rFonts w:ascii="Arial" w:hAnsi="Arial" w:cs="Times New Roman" w:hint="default"/>
      </w:rPr>
    </w:lvl>
    <w:lvl w:ilvl="5" w:tplc="70BECAE2">
      <w:start w:val="1"/>
      <w:numFmt w:val="bullet"/>
      <w:lvlText w:val="•"/>
      <w:lvlJc w:val="left"/>
      <w:pPr>
        <w:tabs>
          <w:tab w:val="num" w:pos="4320"/>
        </w:tabs>
        <w:ind w:left="4320" w:hanging="360"/>
      </w:pPr>
      <w:rPr>
        <w:rFonts w:ascii="Arial" w:hAnsi="Arial" w:cs="Times New Roman" w:hint="default"/>
      </w:rPr>
    </w:lvl>
    <w:lvl w:ilvl="6" w:tplc="C32283B8">
      <w:start w:val="1"/>
      <w:numFmt w:val="bullet"/>
      <w:lvlText w:val="•"/>
      <w:lvlJc w:val="left"/>
      <w:pPr>
        <w:tabs>
          <w:tab w:val="num" w:pos="5040"/>
        </w:tabs>
        <w:ind w:left="5040" w:hanging="360"/>
      </w:pPr>
      <w:rPr>
        <w:rFonts w:ascii="Arial" w:hAnsi="Arial" w:cs="Times New Roman" w:hint="default"/>
      </w:rPr>
    </w:lvl>
    <w:lvl w:ilvl="7" w:tplc="BF2C9980">
      <w:start w:val="1"/>
      <w:numFmt w:val="bullet"/>
      <w:lvlText w:val="•"/>
      <w:lvlJc w:val="left"/>
      <w:pPr>
        <w:tabs>
          <w:tab w:val="num" w:pos="5760"/>
        </w:tabs>
        <w:ind w:left="5760" w:hanging="360"/>
      </w:pPr>
      <w:rPr>
        <w:rFonts w:ascii="Arial" w:hAnsi="Arial" w:cs="Times New Roman" w:hint="default"/>
      </w:rPr>
    </w:lvl>
    <w:lvl w:ilvl="8" w:tplc="6B4CA8DE">
      <w:start w:val="1"/>
      <w:numFmt w:val="bullet"/>
      <w:lvlText w:val="•"/>
      <w:lvlJc w:val="left"/>
      <w:pPr>
        <w:tabs>
          <w:tab w:val="num" w:pos="6480"/>
        </w:tabs>
        <w:ind w:left="6480" w:hanging="360"/>
      </w:pPr>
      <w:rPr>
        <w:rFonts w:ascii="Arial" w:hAnsi="Arial" w:cs="Times New Roman" w:hint="default"/>
      </w:rPr>
    </w:lvl>
  </w:abstractNum>
  <w:abstractNum w:abstractNumId="43" w15:restartNumberingAfterBreak="0">
    <w:nsid w:val="74CE671B"/>
    <w:multiLevelType w:val="hybridMultilevel"/>
    <w:tmpl w:val="F2763574"/>
    <w:lvl w:ilvl="0" w:tplc="3072D572">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5035247"/>
    <w:multiLevelType w:val="hybridMultilevel"/>
    <w:tmpl w:val="6B9A92BE"/>
    <w:lvl w:ilvl="0" w:tplc="07F0FCA8">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A0C7D99"/>
    <w:multiLevelType w:val="multilevel"/>
    <w:tmpl w:val="67D84EAC"/>
    <w:lvl w:ilvl="0">
      <w:start w:val="4"/>
      <w:numFmt w:val="decimal"/>
      <w:lvlText w:val="%1"/>
      <w:lvlJc w:val="left"/>
      <w:pPr>
        <w:ind w:left="384" w:hanging="384"/>
      </w:pPr>
      <w:rPr>
        <w:rFonts w:eastAsia="MS Mincho" w:hint="default"/>
      </w:rPr>
    </w:lvl>
    <w:lvl w:ilvl="1">
      <w:start w:val="1"/>
      <w:numFmt w:val="decimal"/>
      <w:lvlText w:val="%1.%2"/>
      <w:lvlJc w:val="left"/>
      <w:pPr>
        <w:ind w:left="720" w:hanging="720"/>
      </w:pPr>
      <w:rPr>
        <w:rFonts w:eastAsia="MS Mincho" w:hint="default"/>
      </w:rPr>
    </w:lvl>
    <w:lvl w:ilvl="2">
      <w:start w:val="1"/>
      <w:numFmt w:val="decimal"/>
      <w:lvlText w:val="%1.%2.%3"/>
      <w:lvlJc w:val="left"/>
      <w:pPr>
        <w:ind w:left="720" w:hanging="720"/>
      </w:pPr>
      <w:rPr>
        <w:rFonts w:eastAsia="MS Mincho" w:hint="default"/>
      </w:rPr>
    </w:lvl>
    <w:lvl w:ilvl="3">
      <w:start w:val="1"/>
      <w:numFmt w:val="decimal"/>
      <w:lvlText w:val="%1.%2.%3.%4"/>
      <w:lvlJc w:val="left"/>
      <w:pPr>
        <w:ind w:left="1080" w:hanging="1080"/>
      </w:pPr>
      <w:rPr>
        <w:rFonts w:eastAsia="MS Mincho" w:hint="default"/>
      </w:rPr>
    </w:lvl>
    <w:lvl w:ilvl="4">
      <w:start w:val="1"/>
      <w:numFmt w:val="decimal"/>
      <w:lvlText w:val="%1.%2.%3.%4.%5"/>
      <w:lvlJc w:val="left"/>
      <w:pPr>
        <w:ind w:left="1440" w:hanging="1440"/>
      </w:pPr>
      <w:rPr>
        <w:rFonts w:eastAsia="MS Mincho" w:hint="default"/>
      </w:rPr>
    </w:lvl>
    <w:lvl w:ilvl="5">
      <w:start w:val="1"/>
      <w:numFmt w:val="decimal"/>
      <w:lvlText w:val="%1.%2.%3.%4.%5.%6"/>
      <w:lvlJc w:val="left"/>
      <w:pPr>
        <w:ind w:left="1440" w:hanging="1440"/>
      </w:pPr>
      <w:rPr>
        <w:rFonts w:eastAsia="MS Mincho" w:hint="default"/>
      </w:rPr>
    </w:lvl>
    <w:lvl w:ilvl="6">
      <w:start w:val="1"/>
      <w:numFmt w:val="decimal"/>
      <w:lvlText w:val="%1.%2.%3.%4.%5.%6.%7"/>
      <w:lvlJc w:val="left"/>
      <w:pPr>
        <w:ind w:left="1800" w:hanging="1800"/>
      </w:pPr>
      <w:rPr>
        <w:rFonts w:eastAsia="MS Mincho" w:hint="default"/>
      </w:rPr>
    </w:lvl>
    <w:lvl w:ilvl="7">
      <w:start w:val="1"/>
      <w:numFmt w:val="decimal"/>
      <w:lvlText w:val="%1.%2.%3.%4.%5.%6.%7.%8"/>
      <w:lvlJc w:val="left"/>
      <w:pPr>
        <w:ind w:left="1800" w:hanging="1800"/>
      </w:pPr>
      <w:rPr>
        <w:rFonts w:eastAsia="MS Mincho" w:hint="default"/>
      </w:rPr>
    </w:lvl>
    <w:lvl w:ilvl="8">
      <w:start w:val="1"/>
      <w:numFmt w:val="decimal"/>
      <w:lvlText w:val="%1.%2.%3.%4.%5.%6.%7.%8.%9"/>
      <w:lvlJc w:val="left"/>
      <w:pPr>
        <w:ind w:left="2160" w:hanging="2160"/>
      </w:pPr>
      <w:rPr>
        <w:rFonts w:eastAsia="MS Mincho" w:hint="default"/>
      </w:rPr>
    </w:lvl>
  </w:abstractNum>
  <w:abstractNum w:abstractNumId="46" w15:restartNumberingAfterBreak="0">
    <w:nsid w:val="7BC330F5"/>
    <w:multiLevelType w:val="hybridMultilevel"/>
    <w:tmpl w:val="C2769C2A"/>
    <w:lvl w:ilvl="0" w:tplc="014AD074">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6"/>
  </w:num>
  <w:num w:numId="2">
    <w:abstractNumId w:val="5"/>
  </w:num>
  <w:num w:numId="3">
    <w:abstractNumId w:val="46"/>
  </w:num>
  <w:num w:numId="4">
    <w:abstractNumId w:val="47"/>
  </w:num>
  <w:num w:numId="5">
    <w:abstractNumId w:val="32"/>
  </w:num>
  <w:num w:numId="6">
    <w:abstractNumId w:val="3"/>
  </w:num>
  <w:num w:numId="7">
    <w:abstractNumId w:val="8"/>
  </w:num>
  <w:num w:numId="8">
    <w:abstractNumId w:val="22"/>
  </w:num>
  <w:num w:numId="9">
    <w:abstractNumId w:val="26"/>
  </w:num>
  <w:num w:numId="10">
    <w:abstractNumId w:val="12"/>
  </w:num>
  <w:num w:numId="11">
    <w:abstractNumId w:val="11"/>
  </w:num>
  <w:num w:numId="12">
    <w:abstractNumId w:val="9"/>
  </w:num>
  <w:num w:numId="13">
    <w:abstractNumId w:val="15"/>
  </w:num>
  <w:num w:numId="14">
    <w:abstractNumId w:val="16"/>
  </w:num>
  <w:num w:numId="15">
    <w:abstractNumId w:val="41"/>
  </w:num>
  <w:num w:numId="16">
    <w:abstractNumId w:val="23"/>
  </w:num>
  <w:num w:numId="17">
    <w:abstractNumId w:val="4"/>
  </w:num>
  <w:num w:numId="18">
    <w:abstractNumId w:val="35"/>
  </w:num>
  <w:num w:numId="19">
    <w:abstractNumId w:val="42"/>
  </w:num>
  <w:num w:numId="20">
    <w:abstractNumId w:val="44"/>
  </w:num>
  <w:num w:numId="21">
    <w:abstractNumId w:val="40"/>
  </w:num>
  <w:num w:numId="22">
    <w:abstractNumId w:val="18"/>
  </w:num>
  <w:num w:numId="23">
    <w:abstractNumId w:val="45"/>
  </w:num>
  <w:num w:numId="24">
    <w:abstractNumId w:val="29"/>
  </w:num>
  <w:num w:numId="25">
    <w:abstractNumId w:val="2"/>
  </w:num>
  <w:num w:numId="26">
    <w:abstractNumId w:val="19"/>
  </w:num>
  <w:num w:numId="27">
    <w:abstractNumId w:val="36"/>
  </w:num>
  <w:num w:numId="28">
    <w:abstractNumId w:val="39"/>
  </w:num>
  <w:num w:numId="29">
    <w:abstractNumId w:val="27"/>
  </w:num>
  <w:num w:numId="30">
    <w:abstractNumId w:val="13"/>
  </w:num>
  <w:num w:numId="31">
    <w:abstractNumId w:val="34"/>
  </w:num>
  <w:num w:numId="32">
    <w:abstractNumId w:val="25"/>
  </w:num>
  <w:num w:numId="33">
    <w:abstractNumId w:val="17"/>
  </w:num>
  <w:num w:numId="34">
    <w:abstractNumId w:val="31"/>
  </w:num>
  <w:num w:numId="35">
    <w:abstractNumId w:val="20"/>
  </w:num>
  <w:num w:numId="36">
    <w:abstractNumId w:val="28"/>
  </w:num>
  <w:num w:numId="37">
    <w:abstractNumId w:val="21"/>
  </w:num>
  <w:num w:numId="38">
    <w:abstractNumId w:val="38"/>
  </w:num>
  <w:num w:numId="39">
    <w:abstractNumId w:val="7"/>
  </w:num>
  <w:num w:numId="40">
    <w:abstractNumId w:val="43"/>
  </w:num>
  <w:num w:numId="41">
    <w:abstractNumId w:val="33"/>
  </w:num>
  <w:num w:numId="42">
    <w:abstractNumId w:val="30"/>
  </w:num>
  <w:num w:numId="43">
    <w:abstractNumId w:val="1"/>
  </w:num>
  <w:num w:numId="44">
    <w:abstractNumId w:val="10"/>
  </w:num>
  <w:num w:numId="45">
    <w:abstractNumId w:val="14"/>
  </w:num>
  <w:num w:numId="46">
    <w:abstractNumId w:val="24"/>
  </w:num>
  <w:num w:numId="47">
    <w:abstractNumId w:val="37"/>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zh-CN"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81">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0936"/>
    <w:rsid w:val="00000B83"/>
    <w:rsid w:val="00001940"/>
    <w:rsid w:val="00001A88"/>
    <w:rsid w:val="0000247B"/>
    <w:rsid w:val="00002862"/>
    <w:rsid w:val="00002BCA"/>
    <w:rsid w:val="00002C5F"/>
    <w:rsid w:val="00002DBF"/>
    <w:rsid w:val="00003016"/>
    <w:rsid w:val="000033D1"/>
    <w:rsid w:val="00003904"/>
    <w:rsid w:val="00003DF6"/>
    <w:rsid w:val="00003FCF"/>
    <w:rsid w:val="000042A7"/>
    <w:rsid w:val="000044DA"/>
    <w:rsid w:val="00004935"/>
    <w:rsid w:val="000051D2"/>
    <w:rsid w:val="00005B57"/>
    <w:rsid w:val="0000613E"/>
    <w:rsid w:val="000061F2"/>
    <w:rsid w:val="000068C4"/>
    <w:rsid w:val="00006AA0"/>
    <w:rsid w:val="00006DBF"/>
    <w:rsid w:val="00007B64"/>
    <w:rsid w:val="00010CF7"/>
    <w:rsid w:val="000110CA"/>
    <w:rsid w:val="000118F6"/>
    <w:rsid w:val="00011EE0"/>
    <w:rsid w:val="000127AD"/>
    <w:rsid w:val="000130E2"/>
    <w:rsid w:val="00013277"/>
    <w:rsid w:val="00013CB8"/>
    <w:rsid w:val="00015330"/>
    <w:rsid w:val="0001565F"/>
    <w:rsid w:val="000160AA"/>
    <w:rsid w:val="0001701A"/>
    <w:rsid w:val="00017B9D"/>
    <w:rsid w:val="00017C43"/>
    <w:rsid w:val="000205C0"/>
    <w:rsid w:val="000209BD"/>
    <w:rsid w:val="00020BFF"/>
    <w:rsid w:val="00020CB2"/>
    <w:rsid w:val="00021757"/>
    <w:rsid w:val="000224E8"/>
    <w:rsid w:val="000229DA"/>
    <w:rsid w:val="000229FB"/>
    <w:rsid w:val="00022E4A"/>
    <w:rsid w:val="00022E97"/>
    <w:rsid w:val="0002345E"/>
    <w:rsid w:val="00023E5C"/>
    <w:rsid w:val="0002505C"/>
    <w:rsid w:val="00025434"/>
    <w:rsid w:val="00026431"/>
    <w:rsid w:val="000268C3"/>
    <w:rsid w:val="0002747B"/>
    <w:rsid w:val="000274A8"/>
    <w:rsid w:val="00027B18"/>
    <w:rsid w:val="00027CCE"/>
    <w:rsid w:val="00031567"/>
    <w:rsid w:val="000319D7"/>
    <w:rsid w:val="000323EC"/>
    <w:rsid w:val="00032529"/>
    <w:rsid w:val="00032AB8"/>
    <w:rsid w:val="00032E94"/>
    <w:rsid w:val="0003419C"/>
    <w:rsid w:val="000346B7"/>
    <w:rsid w:val="0003500F"/>
    <w:rsid w:val="000357E9"/>
    <w:rsid w:val="00036710"/>
    <w:rsid w:val="00037B33"/>
    <w:rsid w:val="000408C0"/>
    <w:rsid w:val="00040B64"/>
    <w:rsid w:val="0004127F"/>
    <w:rsid w:val="00041346"/>
    <w:rsid w:val="00041783"/>
    <w:rsid w:val="00041BCF"/>
    <w:rsid w:val="00042122"/>
    <w:rsid w:val="000421C4"/>
    <w:rsid w:val="0004220B"/>
    <w:rsid w:val="00042BE6"/>
    <w:rsid w:val="00043833"/>
    <w:rsid w:val="000439C0"/>
    <w:rsid w:val="00043BC5"/>
    <w:rsid w:val="00043F6E"/>
    <w:rsid w:val="00043F79"/>
    <w:rsid w:val="000442D9"/>
    <w:rsid w:val="00044562"/>
    <w:rsid w:val="00044BAA"/>
    <w:rsid w:val="00044C25"/>
    <w:rsid w:val="00044CC0"/>
    <w:rsid w:val="0004500C"/>
    <w:rsid w:val="000455AF"/>
    <w:rsid w:val="000460B7"/>
    <w:rsid w:val="000468A5"/>
    <w:rsid w:val="00046FF2"/>
    <w:rsid w:val="00047A86"/>
    <w:rsid w:val="00047D2B"/>
    <w:rsid w:val="000502EF"/>
    <w:rsid w:val="0005048B"/>
    <w:rsid w:val="0005055D"/>
    <w:rsid w:val="00050969"/>
    <w:rsid w:val="000517A9"/>
    <w:rsid w:val="00052018"/>
    <w:rsid w:val="000520DD"/>
    <w:rsid w:val="000521B8"/>
    <w:rsid w:val="0005476A"/>
    <w:rsid w:val="00054CEB"/>
    <w:rsid w:val="00055743"/>
    <w:rsid w:val="00055B0A"/>
    <w:rsid w:val="0005627F"/>
    <w:rsid w:val="00056A41"/>
    <w:rsid w:val="00057F83"/>
    <w:rsid w:val="00060A43"/>
    <w:rsid w:val="00061E8D"/>
    <w:rsid w:val="00061FE2"/>
    <w:rsid w:val="000622D3"/>
    <w:rsid w:val="00062A3B"/>
    <w:rsid w:val="00062E6F"/>
    <w:rsid w:val="00064173"/>
    <w:rsid w:val="0006484F"/>
    <w:rsid w:val="000655EF"/>
    <w:rsid w:val="00066553"/>
    <w:rsid w:val="00070CDD"/>
    <w:rsid w:val="00071DB6"/>
    <w:rsid w:val="00071EA1"/>
    <w:rsid w:val="00072EDF"/>
    <w:rsid w:val="000737A3"/>
    <w:rsid w:val="000737BB"/>
    <w:rsid w:val="00073C97"/>
    <w:rsid w:val="000743CE"/>
    <w:rsid w:val="00075247"/>
    <w:rsid w:val="0007595A"/>
    <w:rsid w:val="000759EB"/>
    <w:rsid w:val="00076E9F"/>
    <w:rsid w:val="000772A0"/>
    <w:rsid w:val="0007781A"/>
    <w:rsid w:val="00077F59"/>
    <w:rsid w:val="000810B7"/>
    <w:rsid w:val="00081C37"/>
    <w:rsid w:val="0008200D"/>
    <w:rsid w:val="000820DF"/>
    <w:rsid w:val="00083024"/>
    <w:rsid w:val="000832CF"/>
    <w:rsid w:val="00083842"/>
    <w:rsid w:val="00083E52"/>
    <w:rsid w:val="000843D9"/>
    <w:rsid w:val="00084F0C"/>
    <w:rsid w:val="00085DF3"/>
    <w:rsid w:val="00086B96"/>
    <w:rsid w:val="000873B9"/>
    <w:rsid w:val="00087AC1"/>
    <w:rsid w:val="000904F2"/>
    <w:rsid w:val="000908DE"/>
    <w:rsid w:val="00090EB4"/>
    <w:rsid w:val="000910D3"/>
    <w:rsid w:val="00091874"/>
    <w:rsid w:val="00091D20"/>
    <w:rsid w:val="00092BAF"/>
    <w:rsid w:val="00093E22"/>
    <w:rsid w:val="00094829"/>
    <w:rsid w:val="0009762D"/>
    <w:rsid w:val="00097964"/>
    <w:rsid w:val="00097992"/>
    <w:rsid w:val="00097FD1"/>
    <w:rsid w:val="000A0268"/>
    <w:rsid w:val="000A0C11"/>
    <w:rsid w:val="000A1012"/>
    <w:rsid w:val="000A10EB"/>
    <w:rsid w:val="000A122B"/>
    <w:rsid w:val="000A1AB6"/>
    <w:rsid w:val="000A22B8"/>
    <w:rsid w:val="000A2BE2"/>
    <w:rsid w:val="000A2D64"/>
    <w:rsid w:val="000A3579"/>
    <w:rsid w:val="000A36E4"/>
    <w:rsid w:val="000A3769"/>
    <w:rsid w:val="000A394F"/>
    <w:rsid w:val="000A3E94"/>
    <w:rsid w:val="000A4C5A"/>
    <w:rsid w:val="000A689E"/>
    <w:rsid w:val="000A6CBD"/>
    <w:rsid w:val="000A71E5"/>
    <w:rsid w:val="000A76E9"/>
    <w:rsid w:val="000A77E2"/>
    <w:rsid w:val="000B0426"/>
    <w:rsid w:val="000B0E88"/>
    <w:rsid w:val="000B1185"/>
    <w:rsid w:val="000B13E4"/>
    <w:rsid w:val="000B1EFF"/>
    <w:rsid w:val="000B2E34"/>
    <w:rsid w:val="000B48A6"/>
    <w:rsid w:val="000B4B4A"/>
    <w:rsid w:val="000B5774"/>
    <w:rsid w:val="000B5F7E"/>
    <w:rsid w:val="000B6709"/>
    <w:rsid w:val="000B6C31"/>
    <w:rsid w:val="000B78CC"/>
    <w:rsid w:val="000B7912"/>
    <w:rsid w:val="000B7C3A"/>
    <w:rsid w:val="000C00E1"/>
    <w:rsid w:val="000C10AB"/>
    <w:rsid w:val="000C24CE"/>
    <w:rsid w:val="000C27B5"/>
    <w:rsid w:val="000C29BA"/>
    <w:rsid w:val="000C3100"/>
    <w:rsid w:val="000C42DD"/>
    <w:rsid w:val="000C4E93"/>
    <w:rsid w:val="000C5A00"/>
    <w:rsid w:val="000C68C7"/>
    <w:rsid w:val="000C6C11"/>
    <w:rsid w:val="000C6CBB"/>
    <w:rsid w:val="000C6D76"/>
    <w:rsid w:val="000C6E31"/>
    <w:rsid w:val="000C7168"/>
    <w:rsid w:val="000D0344"/>
    <w:rsid w:val="000D0CBF"/>
    <w:rsid w:val="000D109A"/>
    <w:rsid w:val="000D1991"/>
    <w:rsid w:val="000D1A60"/>
    <w:rsid w:val="000D1B5C"/>
    <w:rsid w:val="000D2D17"/>
    <w:rsid w:val="000D2EF4"/>
    <w:rsid w:val="000D3B23"/>
    <w:rsid w:val="000D468C"/>
    <w:rsid w:val="000D507B"/>
    <w:rsid w:val="000D7F4A"/>
    <w:rsid w:val="000E02F8"/>
    <w:rsid w:val="000E07AC"/>
    <w:rsid w:val="000E0C49"/>
    <w:rsid w:val="000E1353"/>
    <w:rsid w:val="000E13C9"/>
    <w:rsid w:val="000E1FEA"/>
    <w:rsid w:val="000E301C"/>
    <w:rsid w:val="000E3370"/>
    <w:rsid w:val="000E4329"/>
    <w:rsid w:val="000E558F"/>
    <w:rsid w:val="000E6947"/>
    <w:rsid w:val="000E6961"/>
    <w:rsid w:val="000E7B72"/>
    <w:rsid w:val="000E7C81"/>
    <w:rsid w:val="000F025B"/>
    <w:rsid w:val="000F0B3C"/>
    <w:rsid w:val="000F12C0"/>
    <w:rsid w:val="000F1608"/>
    <w:rsid w:val="000F1FC4"/>
    <w:rsid w:val="000F232A"/>
    <w:rsid w:val="000F2961"/>
    <w:rsid w:val="000F2EA0"/>
    <w:rsid w:val="000F3FAD"/>
    <w:rsid w:val="000F446E"/>
    <w:rsid w:val="000F5047"/>
    <w:rsid w:val="000F59D9"/>
    <w:rsid w:val="000F691B"/>
    <w:rsid w:val="000F6965"/>
    <w:rsid w:val="000F6E6D"/>
    <w:rsid w:val="000F709E"/>
    <w:rsid w:val="000F7A9D"/>
    <w:rsid w:val="000F7B91"/>
    <w:rsid w:val="00100151"/>
    <w:rsid w:val="00100609"/>
    <w:rsid w:val="00100BFE"/>
    <w:rsid w:val="0010194B"/>
    <w:rsid w:val="00101BBE"/>
    <w:rsid w:val="00101C00"/>
    <w:rsid w:val="00101C0B"/>
    <w:rsid w:val="00101C82"/>
    <w:rsid w:val="001024B9"/>
    <w:rsid w:val="00102E6D"/>
    <w:rsid w:val="0010303F"/>
    <w:rsid w:val="0010386F"/>
    <w:rsid w:val="0010434F"/>
    <w:rsid w:val="001044E0"/>
    <w:rsid w:val="001053B5"/>
    <w:rsid w:val="00105B93"/>
    <w:rsid w:val="0010634F"/>
    <w:rsid w:val="00107EFF"/>
    <w:rsid w:val="00107FF6"/>
    <w:rsid w:val="00110973"/>
    <w:rsid w:val="00110CE9"/>
    <w:rsid w:val="001119E6"/>
    <w:rsid w:val="00112C1D"/>
    <w:rsid w:val="00112EE4"/>
    <w:rsid w:val="001133CF"/>
    <w:rsid w:val="00113571"/>
    <w:rsid w:val="00114C93"/>
    <w:rsid w:val="00114EB0"/>
    <w:rsid w:val="00114EBF"/>
    <w:rsid w:val="00115535"/>
    <w:rsid w:val="00116BF0"/>
    <w:rsid w:val="00117B42"/>
    <w:rsid w:val="00117E84"/>
    <w:rsid w:val="00120092"/>
    <w:rsid w:val="00120183"/>
    <w:rsid w:val="0012056B"/>
    <w:rsid w:val="00120CA5"/>
    <w:rsid w:val="0012105B"/>
    <w:rsid w:val="00121CA2"/>
    <w:rsid w:val="00121F90"/>
    <w:rsid w:val="0012227B"/>
    <w:rsid w:val="00122471"/>
    <w:rsid w:val="001227E7"/>
    <w:rsid w:val="00122930"/>
    <w:rsid w:val="00122A05"/>
    <w:rsid w:val="001237CE"/>
    <w:rsid w:val="001245C6"/>
    <w:rsid w:val="001254EE"/>
    <w:rsid w:val="001256F0"/>
    <w:rsid w:val="00125A22"/>
    <w:rsid w:val="00126539"/>
    <w:rsid w:val="00126BF7"/>
    <w:rsid w:val="00126C58"/>
    <w:rsid w:val="00127AEB"/>
    <w:rsid w:val="0013037F"/>
    <w:rsid w:val="00130402"/>
    <w:rsid w:val="0013072F"/>
    <w:rsid w:val="0013078D"/>
    <w:rsid w:val="0013091C"/>
    <w:rsid w:val="00130C8A"/>
    <w:rsid w:val="00130DE2"/>
    <w:rsid w:val="00130EC3"/>
    <w:rsid w:val="001312D1"/>
    <w:rsid w:val="0013156C"/>
    <w:rsid w:val="00131814"/>
    <w:rsid w:val="00131C65"/>
    <w:rsid w:val="00131EA5"/>
    <w:rsid w:val="0013204A"/>
    <w:rsid w:val="001324AB"/>
    <w:rsid w:val="00132625"/>
    <w:rsid w:val="00135343"/>
    <w:rsid w:val="00135B09"/>
    <w:rsid w:val="00136E59"/>
    <w:rsid w:val="0013778B"/>
    <w:rsid w:val="00140232"/>
    <w:rsid w:val="0014087A"/>
    <w:rsid w:val="00141333"/>
    <w:rsid w:val="00141DD6"/>
    <w:rsid w:val="00143A5E"/>
    <w:rsid w:val="00144AA6"/>
    <w:rsid w:val="00145B36"/>
    <w:rsid w:val="00145E0C"/>
    <w:rsid w:val="0014638D"/>
    <w:rsid w:val="0015093A"/>
    <w:rsid w:val="00150FD5"/>
    <w:rsid w:val="00152278"/>
    <w:rsid w:val="00152397"/>
    <w:rsid w:val="00152608"/>
    <w:rsid w:val="0015526C"/>
    <w:rsid w:val="001558A0"/>
    <w:rsid w:val="0015591C"/>
    <w:rsid w:val="00156B3C"/>
    <w:rsid w:val="00157372"/>
    <w:rsid w:val="001575E6"/>
    <w:rsid w:val="00157EDB"/>
    <w:rsid w:val="0016006A"/>
    <w:rsid w:val="0016044E"/>
    <w:rsid w:val="00160540"/>
    <w:rsid w:val="00160DF5"/>
    <w:rsid w:val="00161278"/>
    <w:rsid w:val="00161641"/>
    <w:rsid w:val="00162EA4"/>
    <w:rsid w:val="00162F15"/>
    <w:rsid w:val="00163464"/>
    <w:rsid w:val="001636D5"/>
    <w:rsid w:val="00163EEC"/>
    <w:rsid w:val="00164E91"/>
    <w:rsid w:val="00165014"/>
    <w:rsid w:val="00165A9B"/>
    <w:rsid w:val="00166647"/>
    <w:rsid w:val="00166C32"/>
    <w:rsid w:val="001679FD"/>
    <w:rsid w:val="0017100B"/>
    <w:rsid w:val="0017192B"/>
    <w:rsid w:val="00171F68"/>
    <w:rsid w:val="0017225C"/>
    <w:rsid w:val="001722DB"/>
    <w:rsid w:val="00172D87"/>
    <w:rsid w:val="0017427C"/>
    <w:rsid w:val="00177369"/>
    <w:rsid w:val="001775C4"/>
    <w:rsid w:val="00177630"/>
    <w:rsid w:val="001778DC"/>
    <w:rsid w:val="00177DA8"/>
    <w:rsid w:val="00177ED9"/>
    <w:rsid w:val="0018017B"/>
    <w:rsid w:val="00180355"/>
    <w:rsid w:val="001805E4"/>
    <w:rsid w:val="00180A3E"/>
    <w:rsid w:val="00181069"/>
    <w:rsid w:val="001816D9"/>
    <w:rsid w:val="00184281"/>
    <w:rsid w:val="00184548"/>
    <w:rsid w:val="00184B8C"/>
    <w:rsid w:val="00184BE5"/>
    <w:rsid w:val="00184EF7"/>
    <w:rsid w:val="001860A0"/>
    <w:rsid w:val="00186B3B"/>
    <w:rsid w:val="0019227A"/>
    <w:rsid w:val="00195650"/>
    <w:rsid w:val="00195FA6"/>
    <w:rsid w:val="0019659B"/>
    <w:rsid w:val="001968A1"/>
    <w:rsid w:val="001977C8"/>
    <w:rsid w:val="00197C7B"/>
    <w:rsid w:val="001A1AD8"/>
    <w:rsid w:val="001A1B88"/>
    <w:rsid w:val="001A1F92"/>
    <w:rsid w:val="001A2382"/>
    <w:rsid w:val="001A252A"/>
    <w:rsid w:val="001A34F0"/>
    <w:rsid w:val="001A38C1"/>
    <w:rsid w:val="001A461E"/>
    <w:rsid w:val="001A46D3"/>
    <w:rsid w:val="001A4DA8"/>
    <w:rsid w:val="001A5FFD"/>
    <w:rsid w:val="001A68F4"/>
    <w:rsid w:val="001A6B1C"/>
    <w:rsid w:val="001A6CB0"/>
    <w:rsid w:val="001B0894"/>
    <w:rsid w:val="001B1168"/>
    <w:rsid w:val="001B1BB1"/>
    <w:rsid w:val="001B1D9D"/>
    <w:rsid w:val="001B1FB4"/>
    <w:rsid w:val="001B214A"/>
    <w:rsid w:val="001B2644"/>
    <w:rsid w:val="001B2B69"/>
    <w:rsid w:val="001B2C01"/>
    <w:rsid w:val="001B2FCB"/>
    <w:rsid w:val="001B34CF"/>
    <w:rsid w:val="001B3ADE"/>
    <w:rsid w:val="001B3D7B"/>
    <w:rsid w:val="001B415E"/>
    <w:rsid w:val="001B511A"/>
    <w:rsid w:val="001B57B0"/>
    <w:rsid w:val="001B591A"/>
    <w:rsid w:val="001B6380"/>
    <w:rsid w:val="001B6AE1"/>
    <w:rsid w:val="001B6CDE"/>
    <w:rsid w:val="001B6FD5"/>
    <w:rsid w:val="001B71E5"/>
    <w:rsid w:val="001B7487"/>
    <w:rsid w:val="001B7BAA"/>
    <w:rsid w:val="001B7C5B"/>
    <w:rsid w:val="001B7CA3"/>
    <w:rsid w:val="001C022C"/>
    <w:rsid w:val="001C0238"/>
    <w:rsid w:val="001C0482"/>
    <w:rsid w:val="001C111C"/>
    <w:rsid w:val="001C1982"/>
    <w:rsid w:val="001C2AB9"/>
    <w:rsid w:val="001C2D61"/>
    <w:rsid w:val="001C2DD3"/>
    <w:rsid w:val="001C3590"/>
    <w:rsid w:val="001C3EB2"/>
    <w:rsid w:val="001C4A8B"/>
    <w:rsid w:val="001C50FF"/>
    <w:rsid w:val="001C555F"/>
    <w:rsid w:val="001C5825"/>
    <w:rsid w:val="001C5F62"/>
    <w:rsid w:val="001C6466"/>
    <w:rsid w:val="001C6C93"/>
    <w:rsid w:val="001C6FB6"/>
    <w:rsid w:val="001C715E"/>
    <w:rsid w:val="001C7E96"/>
    <w:rsid w:val="001D1842"/>
    <w:rsid w:val="001D1957"/>
    <w:rsid w:val="001D1A96"/>
    <w:rsid w:val="001D1EAA"/>
    <w:rsid w:val="001D2965"/>
    <w:rsid w:val="001D3108"/>
    <w:rsid w:val="001D44C8"/>
    <w:rsid w:val="001D4E50"/>
    <w:rsid w:val="001D4FA8"/>
    <w:rsid w:val="001D4FD4"/>
    <w:rsid w:val="001D504E"/>
    <w:rsid w:val="001D6363"/>
    <w:rsid w:val="001D6A11"/>
    <w:rsid w:val="001D6F72"/>
    <w:rsid w:val="001D6F77"/>
    <w:rsid w:val="001D711B"/>
    <w:rsid w:val="001D7B32"/>
    <w:rsid w:val="001E0686"/>
    <w:rsid w:val="001E0B57"/>
    <w:rsid w:val="001E0DBB"/>
    <w:rsid w:val="001E0E99"/>
    <w:rsid w:val="001E1A4D"/>
    <w:rsid w:val="001E1B69"/>
    <w:rsid w:val="001E2907"/>
    <w:rsid w:val="001E3038"/>
    <w:rsid w:val="001E34E2"/>
    <w:rsid w:val="001E35AF"/>
    <w:rsid w:val="001E3784"/>
    <w:rsid w:val="001E41F3"/>
    <w:rsid w:val="001E429A"/>
    <w:rsid w:val="001E4814"/>
    <w:rsid w:val="001E4A8B"/>
    <w:rsid w:val="001E4AA3"/>
    <w:rsid w:val="001E50E2"/>
    <w:rsid w:val="001E5740"/>
    <w:rsid w:val="001E6065"/>
    <w:rsid w:val="001E7450"/>
    <w:rsid w:val="001E7D40"/>
    <w:rsid w:val="001F0201"/>
    <w:rsid w:val="001F0CA1"/>
    <w:rsid w:val="001F19A6"/>
    <w:rsid w:val="001F224C"/>
    <w:rsid w:val="001F22C0"/>
    <w:rsid w:val="001F2538"/>
    <w:rsid w:val="001F2CFC"/>
    <w:rsid w:val="001F2D77"/>
    <w:rsid w:val="001F2D9C"/>
    <w:rsid w:val="001F365D"/>
    <w:rsid w:val="001F3BDF"/>
    <w:rsid w:val="001F46A0"/>
    <w:rsid w:val="001F46F6"/>
    <w:rsid w:val="001F477C"/>
    <w:rsid w:val="001F57BA"/>
    <w:rsid w:val="001F5B17"/>
    <w:rsid w:val="001F6117"/>
    <w:rsid w:val="001F6D61"/>
    <w:rsid w:val="001F6DD6"/>
    <w:rsid w:val="001F6F51"/>
    <w:rsid w:val="001F79A2"/>
    <w:rsid w:val="001F7A97"/>
    <w:rsid w:val="001F7A99"/>
    <w:rsid w:val="001F7DD7"/>
    <w:rsid w:val="00200340"/>
    <w:rsid w:val="002010F1"/>
    <w:rsid w:val="0020116F"/>
    <w:rsid w:val="0020138F"/>
    <w:rsid w:val="00201CAE"/>
    <w:rsid w:val="00202102"/>
    <w:rsid w:val="002023A8"/>
    <w:rsid w:val="002023FE"/>
    <w:rsid w:val="00202742"/>
    <w:rsid w:val="0020276D"/>
    <w:rsid w:val="0020365D"/>
    <w:rsid w:val="00204107"/>
    <w:rsid w:val="002042A1"/>
    <w:rsid w:val="002042CA"/>
    <w:rsid w:val="0020585F"/>
    <w:rsid w:val="0020587A"/>
    <w:rsid w:val="00205B9C"/>
    <w:rsid w:val="00205CD5"/>
    <w:rsid w:val="00205F19"/>
    <w:rsid w:val="00206268"/>
    <w:rsid w:val="002062C2"/>
    <w:rsid w:val="00206464"/>
    <w:rsid w:val="0020654A"/>
    <w:rsid w:val="00206BD3"/>
    <w:rsid w:val="00207048"/>
    <w:rsid w:val="0020745E"/>
    <w:rsid w:val="00207793"/>
    <w:rsid w:val="002107B2"/>
    <w:rsid w:val="00210FA5"/>
    <w:rsid w:val="00211410"/>
    <w:rsid w:val="0021160E"/>
    <w:rsid w:val="00212651"/>
    <w:rsid w:val="002130DB"/>
    <w:rsid w:val="00214127"/>
    <w:rsid w:val="00214991"/>
    <w:rsid w:val="00215E50"/>
    <w:rsid w:val="0021638E"/>
    <w:rsid w:val="00217299"/>
    <w:rsid w:val="002176E4"/>
    <w:rsid w:val="00220898"/>
    <w:rsid w:val="00220D1E"/>
    <w:rsid w:val="002214AD"/>
    <w:rsid w:val="0022182B"/>
    <w:rsid w:val="00222495"/>
    <w:rsid w:val="00223971"/>
    <w:rsid w:val="0022418F"/>
    <w:rsid w:val="002242A5"/>
    <w:rsid w:val="0022499C"/>
    <w:rsid w:val="00224B6C"/>
    <w:rsid w:val="002255B7"/>
    <w:rsid w:val="00225BF4"/>
    <w:rsid w:val="00225E3B"/>
    <w:rsid w:val="002261DC"/>
    <w:rsid w:val="002263AA"/>
    <w:rsid w:val="002266DC"/>
    <w:rsid w:val="00226AF5"/>
    <w:rsid w:val="00226B2E"/>
    <w:rsid w:val="00226DD9"/>
    <w:rsid w:val="002277A5"/>
    <w:rsid w:val="002303AE"/>
    <w:rsid w:val="002313BF"/>
    <w:rsid w:val="00231E54"/>
    <w:rsid w:val="00231FBC"/>
    <w:rsid w:val="002321E8"/>
    <w:rsid w:val="002322F7"/>
    <w:rsid w:val="002323C1"/>
    <w:rsid w:val="00232E93"/>
    <w:rsid w:val="002333B0"/>
    <w:rsid w:val="0023360F"/>
    <w:rsid w:val="00234668"/>
    <w:rsid w:val="00234883"/>
    <w:rsid w:val="00234F69"/>
    <w:rsid w:val="00234F8F"/>
    <w:rsid w:val="00235251"/>
    <w:rsid w:val="002357EF"/>
    <w:rsid w:val="00235B4C"/>
    <w:rsid w:val="00236705"/>
    <w:rsid w:val="0023672F"/>
    <w:rsid w:val="0023683D"/>
    <w:rsid w:val="00236A30"/>
    <w:rsid w:val="002376A3"/>
    <w:rsid w:val="002379A1"/>
    <w:rsid w:val="00237BBB"/>
    <w:rsid w:val="00237FAD"/>
    <w:rsid w:val="002401E8"/>
    <w:rsid w:val="0024335F"/>
    <w:rsid w:val="0024362B"/>
    <w:rsid w:val="00243BC1"/>
    <w:rsid w:val="002440B3"/>
    <w:rsid w:val="002442BB"/>
    <w:rsid w:val="00244332"/>
    <w:rsid w:val="00244B5C"/>
    <w:rsid w:val="00244DC7"/>
    <w:rsid w:val="00245B23"/>
    <w:rsid w:val="002467C7"/>
    <w:rsid w:val="00246DE8"/>
    <w:rsid w:val="0025022A"/>
    <w:rsid w:val="00250854"/>
    <w:rsid w:val="00250C51"/>
    <w:rsid w:val="00251402"/>
    <w:rsid w:val="0025228F"/>
    <w:rsid w:val="0025292A"/>
    <w:rsid w:val="002530BE"/>
    <w:rsid w:val="00253EB4"/>
    <w:rsid w:val="00253FB2"/>
    <w:rsid w:val="00254949"/>
    <w:rsid w:val="00254FC1"/>
    <w:rsid w:val="00257195"/>
    <w:rsid w:val="0025772C"/>
    <w:rsid w:val="002578D8"/>
    <w:rsid w:val="00257B8B"/>
    <w:rsid w:val="00261065"/>
    <w:rsid w:val="002613A5"/>
    <w:rsid w:val="0026280B"/>
    <w:rsid w:val="00263764"/>
    <w:rsid w:val="00263859"/>
    <w:rsid w:val="002654C7"/>
    <w:rsid w:val="00265A7D"/>
    <w:rsid w:val="00265B22"/>
    <w:rsid w:val="00265FB9"/>
    <w:rsid w:val="00267881"/>
    <w:rsid w:val="00270A19"/>
    <w:rsid w:val="00271DE1"/>
    <w:rsid w:val="002723F2"/>
    <w:rsid w:val="00272414"/>
    <w:rsid w:val="00273499"/>
    <w:rsid w:val="00273821"/>
    <w:rsid w:val="00273B20"/>
    <w:rsid w:val="00273FC1"/>
    <w:rsid w:val="0027415C"/>
    <w:rsid w:val="00274531"/>
    <w:rsid w:val="00274E67"/>
    <w:rsid w:val="00275D12"/>
    <w:rsid w:val="00276751"/>
    <w:rsid w:val="00276CD2"/>
    <w:rsid w:val="00276E5A"/>
    <w:rsid w:val="0027767A"/>
    <w:rsid w:val="00277A1E"/>
    <w:rsid w:val="00277ACA"/>
    <w:rsid w:val="0028062F"/>
    <w:rsid w:val="002808AD"/>
    <w:rsid w:val="00280FEC"/>
    <w:rsid w:val="00281E9E"/>
    <w:rsid w:val="00281EB0"/>
    <w:rsid w:val="00281EF8"/>
    <w:rsid w:val="00282341"/>
    <w:rsid w:val="002823D8"/>
    <w:rsid w:val="00282E7C"/>
    <w:rsid w:val="00283091"/>
    <w:rsid w:val="0028456D"/>
    <w:rsid w:val="002847A6"/>
    <w:rsid w:val="00285749"/>
    <w:rsid w:val="0028675B"/>
    <w:rsid w:val="00286AB7"/>
    <w:rsid w:val="00291DCE"/>
    <w:rsid w:val="002928C7"/>
    <w:rsid w:val="00292EAA"/>
    <w:rsid w:val="002934AE"/>
    <w:rsid w:val="002938AE"/>
    <w:rsid w:val="00293C77"/>
    <w:rsid w:val="00293D64"/>
    <w:rsid w:val="00293D85"/>
    <w:rsid w:val="00293F3E"/>
    <w:rsid w:val="002947FB"/>
    <w:rsid w:val="002952E2"/>
    <w:rsid w:val="00295352"/>
    <w:rsid w:val="0029573B"/>
    <w:rsid w:val="002959FF"/>
    <w:rsid w:val="00295C05"/>
    <w:rsid w:val="00295D94"/>
    <w:rsid w:val="002962CA"/>
    <w:rsid w:val="00296616"/>
    <w:rsid w:val="002A0B49"/>
    <w:rsid w:val="002A35D0"/>
    <w:rsid w:val="002A3934"/>
    <w:rsid w:val="002A3F4B"/>
    <w:rsid w:val="002A414A"/>
    <w:rsid w:val="002A622D"/>
    <w:rsid w:val="002A6CC9"/>
    <w:rsid w:val="002A6F52"/>
    <w:rsid w:val="002A6FBE"/>
    <w:rsid w:val="002B1C9E"/>
    <w:rsid w:val="002B1E85"/>
    <w:rsid w:val="002B4A9F"/>
    <w:rsid w:val="002B4B50"/>
    <w:rsid w:val="002B565A"/>
    <w:rsid w:val="002B59FE"/>
    <w:rsid w:val="002B689A"/>
    <w:rsid w:val="002B717E"/>
    <w:rsid w:val="002B7766"/>
    <w:rsid w:val="002C0685"/>
    <w:rsid w:val="002C0977"/>
    <w:rsid w:val="002C197A"/>
    <w:rsid w:val="002C2414"/>
    <w:rsid w:val="002C24E5"/>
    <w:rsid w:val="002C28CD"/>
    <w:rsid w:val="002C2C81"/>
    <w:rsid w:val="002C3479"/>
    <w:rsid w:val="002C3F9C"/>
    <w:rsid w:val="002C4BB7"/>
    <w:rsid w:val="002C52A2"/>
    <w:rsid w:val="002C5329"/>
    <w:rsid w:val="002C5758"/>
    <w:rsid w:val="002C5AD8"/>
    <w:rsid w:val="002C5BCD"/>
    <w:rsid w:val="002C628A"/>
    <w:rsid w:val="002C63B6"/>
    <w:rsid w:val="002C6820"/>
    <w:rsid w:val="002C7216"/>
    <w:rsid w:val="002C73CF"/>
    <w:rsid w:val="002C7B02"/>
    <w:rsid w:val="002D1D19"/>
    <w:rsid w:val="002D2931"/>
    <w:rsid w:val="002D32AD"/>
    <w:rsid w:val="002D3445"/>
    <w:rsid w:val="002D3CF7"/>
    <w:rsid w:val="002D3F6E"/>
    <w:rsid w:val="002D4229"/>
    <w:rsid w:val="002D4826"/>
    <w:rsid w:val="002D4883"/>
    <w:rsid w:val="002D4B06"/>
    <w:rsid w:val="002D4DCF"/>
    <w:rsid w:val="002D55C0"/>
    <w:rsid w:val="002D58D1"/>
    <w:rsid w:val="002D6D4B"/>
    <w:rsid w:val="002D721E"/>
    <w:rsid w:val="002D7380"/>
    <w:rsid w:val="002E068A"/>
    <w:rsid w:val="002E0E6D"/>
    <w:rsid w:val="002E16EB"/>
    <w:rsid w:val="002E1E44"/>
    <w:rsid w:val="002E2184"/>
    <w:rsid w:val="002E3CAD"/>
    <w:rsid w:val="002E3EF6"/>
    <w:rsid w:val="002E4216"/>
    <w:rsid w:val="002E438A"/>
    <w:rsid w:val="002E4791"/>
    <w:rsid w:val="002E4C5F"/>
    <w:rsid w:val="002E5A45"/>
    <w:rsid w:val="002E5E1A"/>
    <w:rsid w:val="002E74B9"/>
    <w:rsid w:val="002E768D"/>
    <w:rsid w:val="002E7703"/>
    <w:rsid w:val="002F03BC"/>
    <w:rsid w:val="002F04C9"/>
    <w:rsid w:val="002F1E63"/>
    <w:rsid w:val="002F1F95"/>
    <w:rsid w:val="002F3542"/>
    <w:rsid w:val="002F4309"/>
    <w:rsid w:val="002F4861"/>
    <w:rsid w:val="002F54D8"/>
    <w:rsid w:val="002F55B2"/>
    <w:rsid w:val="002F56DE"/>
    <w:rsid w:val="002F6B54"/>
    <w:rsid w:val="002F7A88"/>
    <w:rsid w:val="002F7CD5"/>
    <w:rsid w:val="003001D0"/>
    <w:rsid w:val="00302459"/>
    <w:rsid w:val="003028B2"/>
    <w:rsid w:val="00303421"/>
    <w:rsid w:val="00303DCF"/>
    <w:rsid w:val="003045A8"/>
    <w:rsid w:val="00304672"/>
    <w:rsid w:val="00304785"/>
    <w:rsid w:val="003055FF"/>
    <w:rsid w:val="00305706"/>
    <w:rsid w:val="00305BD4"/>
    <w:rsid w:val="00305EE5"/>
    <w:rsid w:val="0030696B"/>
    <w:rsid w:val="003079D9"/>
    <w:rsid w:val="00307BD7"/>
    <w:rsid w:val="00310AAF"/>
    <w:rsid w:val="00310F20"/>
    <w:rsid w:val="00311227"/>
    <w:rsid w:val="0031179C"/>
    <w:rsid w:val="00311C38"/>
    <w:rsid w:val="0031214D"/>
    <w:rsid w:val="00312856"/>
    <w:rsid w:val="00313A7E"/>
    <w:rsid w:val="0031494C"/>
    <w:rsid w:val="0031543D"/>
    <w:rsid w:val="00315F2F"/>
    <w:rsid w:val="00316D12"/>
    <w:rsid w:val="00316D4A"/>
    <w:rsid w:val="00317124"/>
    <w:rsid w:val="00317355"/>
    <w:rsid w:val="003173E6"/>
    <w:rsid w:val="003179C2"/>
    <w:rsid w:val="003205DA"/>
    <w:rsid w:val="00320623"/>
    <w:rsid w:val="00320632"/>
    <w:rsid w:val="0032080F"/>
    <w:rsid w:val="0032143F"/>
    <w:rsid w:val="00321599"/>
    <w:rsid w:val="00321645"/>
    <w:rsid w:val="003226A2"/>
    <w:rsid w:val="00322BF9"/>
    <w:rsid w:val="00323042"/>
    <w:rsid w:val="00324000"/>
    <w:rsid w:val="00324E7A"/>
    <w:rsid w:val="00325769"/>
    <w:rsid w:val="00325B4A"/>
    <w:rsid w:val="00325B85"/>
    <w:rsid w:val="00326166"/>
    <w:rsid w:val="0032648A"/>
    <w:rsid w:val="00326593"/>
    <w:rsid w:val="00326C1A"/>
    <w:rsid w:val="00327381"/>
    <w:rsid w:val="003274D6"/>
    <w:rsid w:val="0032781E"/>
    <w:rsid w:val="00327C4D"/>
    <w:rsid w:val="00327C80"/>
    <w:rsid w:val="00330421"/>
    <w:rsid w:val="00330D11"/>
    <w:rsid w:val="00330F7D"/>
    <w:rsid w:val="003313FD"/>
    <w:rsid w:val="0033143D"/>
    <w:rsid w:val="003314CB"/>
    <w:rsid w:val="00331D5B"/>
    <w:rsid w:val="00331D74"/>
    <w:rsid w:val="00332B0C"/>
    <w:rsid w:val="00333145"/>
    <w:rsid w:val="003336AC"/>
    <w:rsid w:val="00333B90"/>
    <w:rsid w:val="00334763"/>
    <w:rsid w:val="00334BBB"/>
    <w:rsid w:val="0033534C"/>
    <w:rsid w:val="00335FD4"/>
    <w:rsid w:val="003365A8"/>
    <w:rsid w:val="00336837"/>
    <w:rsid w:val="00336954"/>
    <w:rsid w:val="003369BB"/>
    <w:rsid w:val="00337161"/>
    <w:rsid w:val="003371C6"/>
    <w:rsid w:val="00337418"/>
    <w:rsid w:val="0033763F"/>
    <w:rsid w:val="003406B4"/>
    <w:rsid w:val="00340FC5"/>
    <w:rsid w:val="003410F1"/>
    <w:rsid w:val="00341115"/>
    <w:rsid w:val="003421F3"/>
    <w:rsid w:val="00342A3B"/>
    <w:rsid w:val="00343595"/>
    <w:rsid w:val="003436A3"/>
    <w:rsid w:val="003452B6"/>
    <w:rsid w:val="00346702"/>
    <w:rsid w:val="0034677C"/>
    <w:rsid w:val="00346A35"/>
    <w:rsid w:val="00347361"/>
    <w:rsid w:val="00347564"/>
    <w:rsid w:val="0035052F"/>
    <w:rsid w:val="00351153"/>
    <w:rsid w:val="003511B3"/>
    <w:rsid w:val="00351711"/>
    <w:rsid w:val="00351B7B"/>
    <w:rsid w:val="00351BCD"/>
    <w:rsid w:val="0035213E"/>
    <w:rsid w:val="00352A6B"/>
    <w:rsid w:val="00352AE4"/>
    <w:rsid w:val="003531B7"/>
    <w:rsid w:val="0035378A"/>
    <w:rsid w:val="00353A10"/>
    <w:rsid w:val="00355891"/>
    <w:rsid w:val="00355E3A"/>
    <w:rsid w:val="00355E72"/>
    <w:rsid w:val="003561A9"/>
    <w:rsid w:val="003568F8"/>
    <w:rsid w:val="00357A1A"/>
    <w:rsid w:val="00360371"/>
    <w:rsid w:val="00360667"/>
    <w:rsid w:val="00360C82"/>
    <w:rsid w:val="003616A4"/>
    <w:rsid w:val="00361D36"/>
    <w:rsid w:val="00361E0A"/>
    <w:rsid w:val="0036204C"/>
    <w:rsid w:val="003621A3"/>
    <w:rsid w:val="00363667"/>
    <w:rsid w:val="00363ABC"/>
    <w:rsid w:val="003643D7"/>
    <w:rsid w:val="00364510"/>
    <w:rsid w:val="00364D63"/>
    <w:rsid w:val="00365E96"/>
    <w:rsid w:val="00365EE9"/>
    <w:rsid w:val="00366FA1"/>
    <w:rsid w:val="00367757"/>
    <w:rsid w:val="0037004C"/>
    <w:rsid w:val="003703CB"/>
    <w:rsid w:val="003704A2"/>
    <w:rsid w:val="00370B66"/>
    <w:rsid w:val="00371109"/>
    <w:rsid w:val="0037119B"/>
    <w:rsid w:val="003716D6"/>
    <w:rsid w:val="00371EED"/>
    <w:rsid w:val="00372392"/>
    <w:rsid w:val="003723A2"/>
    <w:rsid w:val="00372A7D"/>
    <w:rsid w:val="00373616"/>
    <w:rsid w:val="003739A1"/>
    <w:rsid w:val="00373E10"/>
    <w:rsid w:val="0037427C"/>
    <w:rsid w:val="00377746"/>
    <w:rsid w:val="00380EBB"/>
    <w:rsid w:val="003810F4"/>
    <w:rsid w:val="003819DC"/>
    <w:rsid w:val="00381C0D"/>
    <w:rsid w:val="00381F6C"/>
    <w:rsid w:val="00382B41"/>
    <w:rsid w:val="00383DF9"/>
    <w:rsid w:val="00383F0D"/>
    <w:rsid w:val="00384193"/>
    <w:rsid w:val="003841D8"/>
    <w:rsid w:val="003845CA"/>
    <w:rsid w:val="00384EED"/>
    <w:rsid w:val="00385649"/>
    <w:rsid w:val="003862C3"/>
    <w:rsid w:val="00386A4C"/>
    <w:rsid w:val="00386C8F"/>
    <w:rsid w:val="0038714A"/>
    <w:rsid w:val="00387985"/>
    <w:rsid w:val="00387CA6"/>
    <w:rsid w:val="00387EF5"/>
    <w:rsid w:val="00390EDA"/>
    <w:rsid w:val="00391A25"/>
    <w:rsid w:val="00391BE3"/>
    <w:rsid w:val="00391C96"/>
    <w:rsid w:val="003923AD"/>
    <w:rsid w:val="003936C2"/>
    <w:rsid w:val="00393AB1"/>
    <w:rsid w:val="00393B63"/>
    <w:rsid w:val="00393C91"/>
    <w:rsid w:val="00393FA3"/>
    <w:rsid w:val="0039412B"/>
    <w:rsid w:val="00394CF5"/>
    <w:rsid w:val="0039604D"/>
    <w:rsid w:val="0039611D"/>
    <w:rsid w:val="00396450"/>
    <w:rsid w:val="003A0935"/>
    <w:rsid w:val="003A15B6"/>
    <w:rsid w:val="003A1ABF"/>
    <w:rsid w:val="003A201E"/>
    <w:rsid w:val="003A2E9C"/>
    <w:rsid w:val="003A38B6"/>
    <w:rsid w:val="003A3E98"/>
    <w:rsid w:val="003A41E4"/>
    <w:rsid w:val="003A47CF"/>
    <w:rsid w:val="003A4FE1"/>
    <w:rsid w:val="003A5529"/>
    <w:rsid w:val="003A557A"/>
    <w:rsid w:val="003A6324"/>
    <w:rsid w:val="003A635E"/>
    <w:rsid w:val="003A6C64"/>
    <w:rsid w:val="003A6D12"/>
    <w:rsid w:val="003A6D6C"/>
    <w:rsid w:val="003A6DBE"/>
    <w:rsid w:val="003A776D"/>
    <w:rsid w:val="003B05C1"/>
    <w:rsid w:val="003B0F75"/>
    <w:rsid w:val="003B1C08"/>
    <w:rsid w:val="003B2161"/>
    <w:rsid w:val="003B3117"/>
    <w:rsid w:val="003B3436"/>
    <w:rsid w:val="003B4451"/>
    <w:rsid w:val="003B5800"/>
    <w:rsid w:val="003B5D1A"/>
    <w:rsid w:val="003B77BE"/>
    <w:rsid w:val="003B7BC8"/>
    <w:rsid w:val="003B7C7F"/>
    <w:rsid w:val="003C0413"/>
    <w:rsid w:val="003C0C26"/>
    <w:rsid w:val="003C0DA1"/>
    <w:rsid w:val="003C0DF0"/>
    <w:rsid w:val="003C11D7"/>
    <w:rsid w:val="003C1312"/>
    <w:rsid w:val="003C3310"/>
    <w:rsid w:val="003C44CE"/>
    <w:rsid w:val="003C46E4"/>
    <w:rsid w:val="003C4AF2"/>
    <w:rsid w:val="003C4C53"/>
    <w:rsid w:val="003C5565"/>
    <w:rsid w:val="003C5BB0"/>
    <w:rsid w:val="003C6888"/>
    <w:rsid w:val="003C6D1F"/>
    <w:rsid w:val="003C6D51"/>
    <w:rsid w:val="003C7216"/>
    <w:rsid w:val="003D0826"/>
    <w:rsid w:val="003D0F1F"/>
    <w:rsid w:val="003D115C"/>
    <w:rsid w:val="003D1661"/>
    <w:rsid w:val="003D17A2"/>
    <w:rsid w:val="003D1A37"/>
    <w:rsid w:val="003D4B4C"/>
    <w:rsid w:val="003D4CBF"/>
    <w:rsid w:val="003D4EFC"/>
    <w:rsid w:val="003D5DCB"/>
    <w:rsid w:val="003D665A"/>
    <w:rsid w:val="003D6692"/>
    <w:rsid w:val="003D6F36"/>
    <w:rsid w:val="003D7D85"/>
    <w:rsid w:val="003E066E"/>
    <w:rsid w:val="003E0E02"/>
    <w:rsid w:val="003E0E80"/>
    <w:rsid w:val="003E12BD"/>
    <w:rsid w:val="003E1381"/>
    <w:rsid w:val="003E191B"/>
    <w:rsid w:val="003E1EB9"/>
    <w:rsid w:val="003E2447"/>
    <w:rsid w:val="003E3A8C"/>
    <w:rsid w:val="003E3ABC"/>
    <w:rsid w:val="003E3C30"/>
    <w:rsid w:val="003E4491"/>
    <w:rsid w:val="003E47BE"/>
    <w:rsid w:val="003E4F0B"/>
    <w:rsid w:val="003E576C"/>
    <w:rsid w:val="003E656C"/>
    <w:rsid w:val="003E657F"/>
    <w:rsid w:val="003E6759"/>
    <w:rsid w:val="003E69F6"/>
    <w:rsid w:val="003E6C2A"/>
    <w:rsid w:val="003E71D0"/>
    <w:rsid w:val="003E7F9C"/>
    <w:rsid w:val="003F0800"/>
    <w:rsid w:val="003F0C19"/>
    <w:rsid w:val="003F0DFF"/>
    <w:rsid w:val="003F16AC"/>
    <w:rsid w:val="003F1A72"/>
    <w:rsid w:val="003F1A99"/>
    <w:rsid w:val="003F1DA4"/>
    <w:rsid w:val="003F21A6"/>
    <w:rsid w:val="003F2306"/>
    <w:rsid w:val="003F27D5"/>
    <w:rsid w:val="003F2910"/>
    <w:rsid w:val="003F2930"/>
    <w:rsid w:val="003F2A6E"/>
    <w:rsid w:val="003F2F32"/>
    <w:rsid w:val="003F5304"/>
    <w:rsid w:val="003F5460"/>
    <w:rsid w:val="003F5516"/>
    <w:rsid w:val="003F5839"/>
    <w:rsid w:val="003F5F6A"/>
    <w:rsid w:val="003F60DE"/>
    <w:rsid w:val="003F61EC"/>
    <w:rsid w:val="003F6A59"/>
    <w:rsid w:val="00405F3D"/>
    <w:rsid w:val="004061DD"/>
    <w:rsid w:val="0040734E"/>
    <w:rsid w:val="0040782C"/>
    <w:rsid w:val="00407900"/>
    <w:rsid w:val="00407AFD"/>
    <w:rsid w:val="00407F9F"/>
    <w:rsid w:val="0041097E"/>
    <w:rsid w:val="00410C01"/>
    <w:rsid w:val="004122AC"/>
    <w:rsid w:val="0041314E"/>
    <w:rsid w:val="004131D9"/>
    <w:rsid w:val="0041390E"/>
    <w:rsid w:val="00414BB3"/>
    <w:rsid w:val="00415963"/>
    <w:rsid w:val="0041669D"/>
    <w:rsid w:val="00416961"/>
    <w:rsid w:val="00416AC5"/>
    <w:rsid w:val="004201F7"/>
    <w:rsid w:val="00421E1E"/>
    <w:rsid w:val="00421EAB"/>
    <w:rsid w:val="004242F9"/>
    <w:rsid w:val="0042453F"/>
    <w:rsid w:val="00426620"/>
    <w:rsid w:val="0042735E"/>
    <w:rsid w:val="00427BCC"/>
    <w:rsid w:val="004300CD"/>
    <w:rsid w:val="004303A0"/>
    <w:rsid w:val="00430D05"/>
    <w:rsid w:val="00430DCB"/>
    <w:rsid w:val="004318BE"/>
    <w:rsid w:val="00431CB3"/>
    <w:rsid w:val="004327E4"/>
    <w:rsid w:val="00433E63"/>
    <w:rsid w:val="004349FF"/>
    <w:rsid w:val="00434BE2"/>
    <w:rsid w:val="00435C19"/>
    <w:rsid w:val="00435C42"/>
    <w:rsid w:val="004361B0"/>
    <w:rsid w:val="00437000"/>
    <w:rsid w:val="004375F8"/>
    <w:rsid w:val="00437A99"/>
    <w:rsid w:val="004407C5"/>
    <w:rsid w:val="00440E69"/>
    <w:rsid w:val="00441CFA"/>
    <w:rsid w:val="00441DB5"/>
    <w:rsid w:val="00444983"/>
    <w:rsid w:val="00444F8C"/>
    <w:rsid w:val="004453C9"/>
    <w:rsid w:val="00445A1C"/>
    <w:rsid w:val="0044674B"/>
    <w:rsid w:val="00446771"/>
    <w:rsid w:val="004468E3"/>
    <w:rsid w:val="00446AD9"/>
    <w:rsid w:val="00450BFC"/>
    <w:rsid w:val="00452E82"/>
    <w:rsid w:val="00453767"/>
    <w:rsid w:val="00453897"/>
    <w:rsid w:val="004542E4"/>
    <w:rsid w:val="00454B84"/>
    <w:rsid w:val="00454CAC"/>
    <w:rsid w:val="004555BE"/>
    <w:rsid w:val="00455A36"/>
    <w:rsid w:val="00455F90"/>
    <w:rsid w:val="004567A8"/>
    <w:rsid w:val="00456EF9"/>
    <w:rsid w:val="00456FB2"/>
    <w:rsid w:val="00457C11"/>
    <w:rsid w:val="0046072B"/>
    <w:rsid w:val="004607BA"/>
    <w:rsid w:val="00460DDF"/>
    <w:rsid w:val="00460DFE"/>
    <w:rsid w:val="00461017"/>
    <w:rsid w:val="0046198D"/>
    <w:rsid w:val="00461A62"/>
    <w:rsid w:val="00461DC0"/>
    <w:rsid w:val="00461FA9"/>
    <w:rsid w:val="004648C5"/>
    <w:rsid w:val="00464CDB"/>
    <w:rsid w:val="004657AC"/>
    <w:rsid w:val="0046666E"/>
    <w:rsid w:val="004667D7"/>
    <w:rsid w:val="00466B68"/>
    <w:rsid w:val="00467069"/>
    <w:rsid w:val="004678D4"/>
    <w:rsid w:val="00470165"/>
    <w:rsid w:val="00470E06"/>
    <w:rsid w:val="0047197D"/>
    <w:rsid w:val="004719FF"/>
    <w:rsid w:val="00471C06"/>
    <w:rsid w:val="00472352"/>
    <w:rsid w:val="00473343"/>
    <w:rsid w:val="00473485"/>
    <w:rsid w:val="004736B9"/>
    <w:rsid w:val="00473B6E"/>
    <w:rsid w:val="00473E66"/>
    <w:rsid w:val="00474DCF"/>
    <w:rsid w:val="00475029"/>
    <w:rsid w:val="0047550E"/>
    <w:rsid w:val="00475FA8"/>
    <w:rsid w:val="004761B3"/>
    <w:rsid w:val="00476339"/>
    <w:rsid w:val="0047739E"/>
    <w:rsid w:val="00480C77"/>
    <w:rsid w:val="00481649"/>
    <w:rsid w:val="004818D8"/>
    <w:rsid w:val="004818EA"/>
    <w:rsid w:val="004822A4"/>
    <w:rsid w:val="004822F3"/>
    <w:rsid w:val="004831D0"/>
    <w:rsid w:val="00483D3E"/>
    <w:rsid w:val="00483DD0"/>
    <w:rsid w:val="00483ED7"/>
    <w:rsid w:val="004843C4"/>
    <w:rsid w:val="00484C9D"/>
    <w:rsid w:val="004865D5"/>
    <w:rsid w:val="00486D5B"/>
    <w:rsid w:val="004870FC"/>
    <w:rsid w:val="00487A1F"/>
    <w:rsid w:val="004905B3"/>
    <w:rsid w:val="00490CEE"/>
    <w:rsid w:val="00491116"/>
    <w:rsid w:val="0049166A"/>
    <w:rsid w:val="00491B5D"/>
    <w:rsid w:val="00491C2A"/>
    <w:rsid w:val="00491E6B"/>
    <w:rsid w:val="00491F4A"/>
    <w:rsid w:val="00492263"/>
    <w:rsid w:val="00492352"/>
    <w:rsid w:val="00492450"/>
    <w:rsid w:val="004938DF"/>
    <w:rsid w:val="0049399B"/>
    <w:rsid w:val="00493D19"/>
    <w:rsid w:val="00494756"/>
    <w:rsid w:val="00494A79"/>
    <w:rsid w:val="00494E96"/>
    <w:rsid w:val="00494F18"/>
    <w:rsid w:val="004953B5"/>
    <w:rsid w:val="004954CB"/>
    <w:rsid w:val="00495A6C"/>
    <w:rsid w:val="00496A9B"/>
    <w:rsid w:val="004970D1"/>
    <w:rsid w:val="004A057E"/>
    <w:rsid w:val="004A078E"/>
    <w:rsid w:val="004A1824"/>
    <w:rsid w:val="004A184A"/>
    <w:rsid w:val="004A2817"/>
    <w:rsid w:val="004A29EE"/>
    <w:rsid w:val="004A2E29"/>
    <w:rsid w:val="004A2EF8"/>
    <w:rsid w:val="004A35BF"/>
    <w:rsid w:val="004A3677"/>
    <w:rsid w:val="004A44A3"/>
    <w:rsid w:val="004A49E9"/>
    <w:rsid w:val="004A4EC1"/>
    <w:rsid w:val="004A55AD"/>
    <w:rsid w:val="004A58B2"/>
    <w:rsid w:val="004A5D6B"/>
    <w:rsid w:val="004A61B8"/>
    <w:rsid w:val="004A64B3"/>
    <w:rsid w:val="004A66C7"/>
    <w:rsid w:val="004A6BF2"/>
    <w:rsid w:val="004A6E92"/>
    <w:rsid w:val="004A715A"/>
    <w:rsid w:val="004A71A0"/>
    <w:rsid w:val="004A724B"/>
    <w:rsid w:val="004A7367"/>
    <w:rsid w:val="004A770E"/>
    <w:rsid w:val="004A7C06"/>
    <w:rsid w:val="004A7C6E"/>
    <w:rsid w:val="004B0FD8"/>
    <w:rsid w:val="004B14FE"/>
    <w:rsid w:val="004B1723"/>
    <w:rsid w:val="004B1EE4"/>
    <w:rsid w:val="004B254E"/>
    <w:rsid w:val="004B3A22"/>
    <w:rsid w:val="004B3D21"/>
    <w:rsid w:val="004B4C38"/>
    <w:rsid w:val="004B5426"/>
    <w:rsid w:val="004B5622"/>
    <w:rsid w:val="004B594F"/>
    <w:rsid w:val="004B6022"/>
    <w:rsid w:val="004B631E"/>
    <w:rsid w:val="004B7186"/>
    <w:rsid w:val="004B73E3"/>
    <w:rsid w:val="004B75AB"/>
    <w:rsid w:val="004C0C0C"/>
    <w:rsid w:val="004C0CE1"/>
    <w:rsid w:val="004C44CD"/>
    <w:rsid w:val="004C4FA4"/>
    <w:rsid w:val="004C5480"/>
    <w:rsid w:val="004C5649"/>
    <w:rsid w:val="004C65ED"/>
    <w:rsid w:val="004C6CE3"/>
    <w:rsid w:val="004C702B"/>
    <w:rsid w:val="004C713F"/>
    <w:rsid w:val="004C7705"/>
    <w:rsid w:val="004C78C2"/>
    <w:rsid w:val="004D051C"/>
    <w:rsid w:val="004D0597"/>
    <w:rsid w:val="004D0807"/>
    <w:rsid w:val="004D14A6"/>
    <w:rsid w:val="004D16BB"/>
    <w:rsid w:val="004D2151"/>
    <w:rsid w:val="004D221A"/>
    <w:rsid w:val="004D228E"/>
    <w:rsid w:val="004D244F"/>
    <w:rsid w:val="004D327B"/>
    <w:rsid w:val="004D345B"/>
    <w:rsid w:val="004D4721"/>
    <w:rsid w:val="004D4899"/>
    <w:rsid w:val="004D5606"/>
    <w:rsid w:val="004D5ADE"/>
    <w:rsid w:val="004D6157"/>
    <w:rsid w:val="004D679B"/>
    <w:rsid w:val="004D77DC"/>
    <w:rsid w:val="004E03FF"/>
    <w:rsid w:val="004E118E"/>
    <w:rsid w:val="004E131C"/>
    <w:rsid w:val="004E1D68"/>
    <w:rsid w:val="004E2287"/>
    <w:rsid w:val="004E22D6"/>
    <w:rsid w:val="004E4D87"/>
    <w:rsid w:val="004E5CB4"/>
    <w:rsid w:val="004E6034"/>
    <w:rsid w:val="004E63A3"/>
    <w:rsid w:val="004E6920"/>
    <w:rsid w:val="004E7345"/>
    <w:rsid w:val="004E7EAF"/>
    <w:rsid w:val="004F0D89"/>
    <w:rsid w:val="004F1F85"/>
    <w:rsid w:val="004F2ABD"/>
    <w:rsid w:val="004F2B49"/>
    <w:rsid w:val="004F2C82"/>
    <w:rsid w:val="004F2CD4"/>
    <w:rsid w:val="004F2E76"/>
    <w:rsid w:val="004F2F69"/>
    <w:rsid w:val="004F30D4"/>
    <w:rsid w:val="004F3427"/>
    <w:rsid w:val="004F34D4"/>
    <w:rsid w:val="004F3BBB"/>
    <w:rsid w:val="004F42F6"/>
    <w:rsid w:val="004F5418"/>
    <w:rsid w:val="004F58BC"/>
    <w:rsid w:val="004F58CA"/>
    <w:rsid w:val="004F60A9"/>
    <w:rsid w:val="004F6211"/>
    <w:rsid w:val="004F64EC"/>
    <w:rsid w:val="004F6F3D"/>
    <w:rsid w:val="004F73A5"/>
    <w:rsid w:val="004F76F4"/>
    <w:rsid w:val="004F79E8"/>
    <w:rsid w:val="004F7B67"/>
    <w:rsid w:val="00500786"/>
    <w:rsid w:val="00501087"/>
    <w:rsid w:val="00501FA3"/>
    <w:rsid w:val="005021E6"/>
    <w:rsid w:val="00502CE9"/>
    <w:rsid w:val="00502EB2"/>
    <w:rsid w:val="00503992"/>
    <w:rsid w:val="00504269"/>
    <w:rsid w:val="0050449A"/>
    <w:rsid w:val="00504E75"/>
    <w:rsid w:val="00505877"/>
    <w:rsid w:val="005058E9"/>
    <w:rsid w:val="00506B18"/>
    <w:rsid w:val="00506CEC"/>
    <w:rsid w:val="00510E6F"/>
    <w:rsid w:val="00510F75"/>
    <w:rsid w:val="00511F32"/>
    <w:rsid w:val="005125DD"/>
    <w:rsid w:val="00512908"/>
    <w:rsid w:val="005129A1"/>
    <w:rsid w:val="0051371E"/>
    <w:rsid w:val="0051382D"/>
    <w:rsid w:val="00513ECA"/>
    <w:rsid w:val="00514BA5"/>
    <w:rsid w:val="00514D26"/>
    <w:rsid w:val="00516344"/>
    <w:rsid w:val="0051671D"/>
    <w:rsid w:val="00516808"/>
    <w:rsid w:val="00516AC2"/>
    <w:rsid w:val="00516B16"/>
    <w:rsid w:val="0051735C"/>
    <w:rsid w:val="0051781B"/>
    <w:rsid w:val="005203B7"/>
    <w:rsid w:val="0052072E"/>
    <w:rsid w:val="005210E7"/>
    <w:rsid w:val="00521804"/>
    <w:rsid w:val="005223F3"/>
    <w:rsid w:val="00522916"/>
    <w:rsid w:val="00522A48"/>
    <w:rsid w:val="005232AC"/>
    <w:rsid w:val="00523775"/>
    <w:rsid w:val="00523857"/>
    <w:rsid w:val="00523B56"/>
    <w:rsid w:val="005242AC"/>
    <w:rsid w:val="00524307"/>
    <w:rsid w:val="00524657"/>
    <w:rsid w:val="00525774"/>
    <w:rsid w:val="005266F6"/>
    <w:rsid w:val="00526805"/>
    <w:rsid w:val="00526910"/>
    <w:rsid w:val="00526A4F"/>
    <w:rsid w:val="0052757D"/>
    <w:rsid w:val="0052770D"/>
    <w:rsid w:val="00527855"/>
    <w:rsid w:val="005304D0"/>
    <w:rsid w:val="00530D6B"/>
    <w:rsid w:val="0053173D"/>
    <w:rsid w:val="00531843"/>
    <w:rsid w:val="00531C66"/>
    <w:rsid w:val="005325DA"/>
    <w:rsid w:val="00532F2B"/>
    <w:rsid w:val="005330EE"/>
    <w:rsid w:val="00533EF6"/>
    <w:rsid w:val="00533F7F"/>
    <w:rsid w:val="00534095"/>
    <w:rsid w:val="00534912"/>
    <w:rsid w:val="00534D3E"/>
    <w:rsid w:val="00535724"/>
    <w:rsid w:val="005357B3"/>
    <w:rsid w:val="005365BE"/>
    <w:rsid w:val="00536B80"/>
    <w:rsid w:val="00537C0C"/>
    <w:rsid w:val="0054059A"/>
    <w:rsid w:val="00540FEA"/>
    <w:rsid w:val="00541256"/>
    <w:rsid w:val="005433B9"/>
    <w:rsid w:val="0054438E"/>
    <w:rsid w:val="00545372"/>
    <w:rsid w:val="0054576E"/>
    <w:rsid w:val="005457F5"/>
    <w:rsid w:val="00546525"/>
    <w:rsid w:val="0054697C"/>
    <w:rsid w:val="00546EF4"/>
    <w:rsid w:val="005473E7"/>
    <w:rsid w:val="0054785C"/>
    <w:rsid w:val="00547A5B"/>
    <w:rsid w:val="005501A1"/>
    <w:rsid w:val="00550DD0"/>
    <w:rsid w:val="00551346"/>
    <w:rsid w:val="005518A5"/>
    <w:rsid w:val="00551C3E"/>
    <w:rsid w:val="00551DDD"/>
    <w:rsid w:val="00552D60"/>
    <w:rsid w:val="00553B83"/>
    <w:rsid w:val="005546C7"/>
    <w:rsid w:val="00554EF5"/>
    <w:rsid w:val="00555282"/>
    <w:rsid w:val="005554DB"/>
    <w:rsid w:val="005555F5"/>
    <w:rsid w:val="0055657A"/>
    <w:rsid w:val="00557C6C"/>
    <w:rsid w:val="005602B5"/>
    <w:rsid w:val="0056084A"/>
    <w:rsid w:val="005609CE"/>
    <w:rsid w:val="00560D52"/>
    <w:rsid w:val="00561083"/>
    <w:rsid w:val="0056112A"/>
    <w:rsid w:val="005632DA"/>
    <w:rsid w:val="005634D7"/>
    <w:rsid w:val="005642A8"/>
    <w:rsid w:val="005646BF"/>
    <w:rsid w:val="005650FA"/>
    <w:rsid w:val="005655A3"/>
    <w:rsid w:val="005662DA"/>
    <w:rsid w:val="00566CBB"/>
    <w:rsid w:val="00566E95"/>
    <w:rsid w:val="0056718E"/>
    <w:rsid w:val="0056791E"/>
    <w:rsid w:val="0056797E"/>
    <w:rsid w:val="00567EB3"/>
    <w:rsid w:val="00570D48"/>
    <w:rsid w:val="00570E3F"/>
    <w:rsid w:val="005718E6"/>
    <w:rsid w:val="00572763"/>
    <w:rsid w:val="00572797"/>
    <w:rsid w:val="005728A9"/>
    <w:rsid w:val="00572B6C"/>
    <w:rsid w:val="00572CAF"/>
    <w:rsid w:val="00572D3D"/>
    <w:rsid w:val="0057386C"/>
    <w:rsid w:val="00573C46"/>
    <w:rsid w:val="00573CE7"/>
    <w:rsid w:val="00573E45"/>
    <w:rsid w:val="0057426E"/>
    <w:rsid w:val="00575C14"/>
    <w:rsid w:val="005761D2"/>
    <w:rsid w:val="00576746"/>
    <w:rsid w:val="00576998"/>
    <w:rsid w:val="00576E47"/>
    <w:rsid w:val="00577456"/>
    <w:rsid w:val="00577754"/>
    <w:rsid w:val="00577BB6"/>
    <w:rsid w:val="00580AFD"/>
    <w:rsid w:val="0058102B"/>
    <w:rsid w:val="0058126D"/>
    <w:rsid w:val="005813D4"/>
    <w:rsid w:val="005831DD"/>
    <w:rsid w:val="00583D3F"/>
    <w:rsid w:val="005842BF"/>
    <w:rsid w:val="0058472F"/>
    <w:rsid w:val="0058478D"/>
    <w:rsid w:val="00584912"/>
    <w:rsid w:val="00584B06"/>
    <w:rsid w:val="005851B2"/>
    <w:rsid w:val="0058567A"/>
    <w:rsid w:val="005858C3"/>
    <w:rsid w:val="00585A1A"/>
    <w:rsid w:val="005865D8"/>
    <w:rsid w:val="00586DD7"/>
    <w:rsid w:val="00586EB0"/>
    <w:rsid w:val="00586F21"/>
    <w:rsid w:val="005905E4"/>
    <w:rsid w:val="00590850"/>
    <w:rsid w:val="0059102C"/>
    <w:rsid w:val="00591079"/>
    <w:rsid w:val="0059131F"/>
    <w:rsid w:val="00592A98"/>
    <w:rsid w:val="00592D35"/>
    <w:rsid w:val="00592FF4"/>
    <w:rsid w:val="005933FE"/>
    <w:rsid w:val="005936AE"/>
    <w:rsid w:val="005936AF"/>
    <w:rsid w:val="00593E8D"/>
    <w:rsid w:val="00594020"/>
    <w:rsid w:val="005944E5"/>
    <w:rsid w:val="00594A46"/>
    <w:rsid w:val="00594C55"/>
    <w:rsid w:val="00594E44"/>
    <w:rsid w:val="005954F1"/>
    <w:rsid w:val="0059611C"/>
    <w:rsid w:val="00596C01"/>
    <w:rsid w:val="005A0195"/>
    <w:rsid w:val="005A2824"/>
    <w:rsid w:val="005A2C0F"/>
    <w:rsid w:val="005A2C83"/>
    <w:rsid w:val="005A2C9F"/>
    <w:rsid w:val="005A36CA"/>
    <w:rsid w:val="005A3E77"/>
    <w:rsid w:val="005A4684"/>
    <w:rsid w:val="005A5317"/>
    <w:rsid w:val="005A5875"/>
    <w:rsid w:val="005A5B67"/>
    <w:rsid w:val="005A6F63"/>
    <w:rsid w:val="005A77C6"/>
    <w:rsid w:val="005A7BC5"/>
    <w:rsid w:val="005B0273"/>
    <w:rsid w:val="005B0621"/>
    <w:rsid w:val="005B079A"/>
    <w:rsid w:val="005B142A"/>
    <w:rsid w:val="005B15F6"/>
    <w:rsid w:val="005B17D5"/>
    <w:rsid w:val="005B1D10"/>
    <w:rsid w:val="005B21D8"/>
    <w:rsid w:val="005B258B"/>
    <w:rsid w:val="005B286F"/>
    <w:rsid w:val="005B288E"/>
    <w:rsid w:val="005B291A"/>
    <w:rsid w:val="005B2B10"/>
    <w:rsid w:val="005B30A0"/>
    <w:rsid w:val="005B5098"/>
    <w:rsid w:val="005B57AD"/>
    <w:rsid w:val="005B6109"/>
    <w:rsid w:val="005B64D0"/>
    <w:rsid w:val="005B662F"/>
    <w:rsid w:val="005B6DE4"/>
    <w:rsid w:val="005B6F97"/>
    <w:rsid w:val="005B79EA"/>
    <w:rsid w:val="005C04B9"/>
    <w:rsid w:val="005C0B1C"/>
    <w:rsid w:val="005C1487"/>
    <w:rsid w:val="005C25B7"/>
    <w:rsid w:val="005C32EB"/>
    <w:rsid w:val="005C398B"/>
    <w:rsid w:val="005C3EA0"/>
    <w:rsid w:val="005C41A1"/>
    <w:rsid w:val="005C45C1"/>
    <w:rsid w:val="005C4616"/>
    <w:rsid w:val="005C48DB"/>
    <w:rsid w:val="005C4A86"/>
    <w:rsid w:val="005C5B12"/>
    <w:rsid w:val="005C7656"/>
    <w:rsid w:val="005D013E"/>
    <w:rsid w:val="005D0520"/>
    <w:rsid w:val="005D1877"/>
    <w:rsid w:val="005D1DAC"/>
    <w:rsid w:val="005D1E01"/>
    <w:rsid w:val="005D2E91"/>
    <w:rsid w:val="005D38FB"/>
    <w:rsid w:val="005D4473"/>
    <w:rsid w:val="005D50BB"/>
    <w:rsid w:val="005D5A2E"/>
    <w:rsid w:val="005D6ADD"/>
    <w:rsid w:val="005E0079"/>
    <w:rsid w:val="005E007E"/>
    <w:rsid w:val="005E066C"/>
    <w:rsid w:val="005E0D2B"/>
    <w:rsid w:val="005E1829"/>
    <w:rsid w:val="005E2AF2"/>
    <w:rsid w:val="005E2C44"/>
    <w:rsid w:val="005E300B"/>
    <w:rsid w:val="005E3280"/>
    <w:rsid w:val="005E344F"/>
    <w:rsid w:val="005E35DE"/>
    <w:rsid w:val="005E43EA"/>
    <w:rsid w:val="005E50BD"/>
    <w:rsid w:val="005E5781"/>
    <w:rsid w:val="005E5A4E"/>
    <w:rsid w:val="005E64D8"/>
    <w:rsid w:val="005E6D2B"/>
    <w:rsid w:val="005F02DE"/>
    <w:rsid w:val="005F0E08"/>
    <w:rsid w:val="005F1E30"/>
    <w:rsid w:val="005F3174"/>
    <w:rsid w:val="005F32BA"/>
    <w:rsid w:val="005F48CD"/>
    <w:rsid w:val="005F4B88"/>
    <w:rsid w:val="005F5E92"/>
    <w:rsid w:val="005F60E6"/>
    <w:rsid w:val="005F6A79"/>
    <w:rsid w:val="005F6BC9"/>
    <w:rsid w:val="005F6DA5"/>
    <w:rsid w:val="005F768F"/>
    <w:rsid w:val="005F775F"/>
    <w:rsid w:val="00600A54"/>
    <w:rsid w:val="00600BB7"/>
    <w:rsid w:val="00600E5D"/>
    <w:rsid w:val="006012B9"/>
    <w:rsid w:val="00602547"/>
    <w:rsid w:val="00604E6A"/>
    <w:rsid w:val="00604EAF"/>
    <w:rsid w:val="006050F1"/>
    <w:rsid w:val="00606F7E"/>
    <w:rsid w:val="00607113"/>
    <w:rsid w:val="0060743C"/>
    <w:rsid w:val="006079DE"/>
    <w:rsid w:val="0061053E"/>
    <w:rsid w:val="00610758"/>
    <w:rsid w:val="0061083C"/>
    <w:rsid w:val="00610971"/>
    <w:rsid w:val="00610BE7"/>
    <w:rsid w:val="0061138D"/>
    <w:rsid w:val="00611D7A"/>
    <w:rsid w:val="0061258C"/>
    <w:rsid w:val="00615149"/>
    <w:rsid w:val="00615686"/>
    <w:rsid w:val="00615C80"/>
    <w:rsid w:val="00615D4F"/>
    <w:rsid w:val="00615EEE"/>
    <w:rsid w:val="006176FA"/>
    <w:rsid w:val="006178E0"/>
    <w:rsid w:val="00620452"/>
    <w:rsid w:val="00620B0F"/>
    <w:rsid w:val="006214DB"/>
    <w:rsid w:val="00621C57"/>
    <w:rsid w:val="00621D26"/>
    <w:rsid w:val="0062229B"/>
    <w:rsid w:val="00622936"/>
    <w:rsid w:val="00623624"/>
    <w:rsid w:val="00623FA7"/>
    <w:rsid w:val="00625723"/>
    <w:rsid w:val="0062593C"/>
    <w:rsid w:val="00625940"/>
    <w:rsid w:val="00625CEF"/>
    <w:rsid w:val="00625DDC"/>
    <w:rsid w:val="00626DE8"/>
    <w:rsid w:val="006271EC"/>
    <w:rsid w:val="0062747E"/>
    <w:rsid w:val="0062772E"/>
    <w:rsid w:val="00627890"/>
    <w:rsid w:val="00627D95"/>
    <w:rsid w:val="006300CA"/>
    <w:rsid w:val="00630165"/>
    <w:rsid w:val="006302A6"/>
    <w:rsid w:val="00630D2E"/>
    <w:rsid w:val="00631181"/>
    <w:rsid w:val="006314DA"/>
    <w:rsid w:val="00631FBD"/>
    <w:rsid w:val="0063381B"/>
    <w:rsid w:val="00634784"/>
    <w:rsid w:val="00634A97"/>
    <w:rsid w:val="00634C72"/>
    <w:rsid w:val="0063595B"/>
    <w:rsid w:val="00635D14"/>
    <w:rsid w:val="00636332"/>
    <w:rsid w:val="00637AAD"/>
    <w:rsid w:val="00640451"/>
    <w:rsid w:val="006407A8"/>
    <w:rsid w:val="006409C9"/>
    <w:rsid w:val="00641134"/>
    <w:rsid w:val="006418C7"/>
    <w:rsid w:val="00641C1D"/>
    <w:rsid w:val="006428D6"/>
    <w:rsid w:val="006429F4"/>
    <w:rsid w:val="006429F8"/>
    <w:rsid w:val="00642ED4"/>
    <w:rsid w:val="0064361F"/>
    <w:rsid w:val="006438A5"/>
    <w:rsid w:val="006439F7"/>
    <w:rsid w:val="00643D70"/>
    <w:rsid w:val="00643FDE"/>
    <w:rsid w:val="0064476B"/>
    <w:rsid w:val="00645127"/>
    <w:rsid w:val="00645459"/>
    <w:rsid w:val="00646458"/>
    <w:rsid w:val="006464D4"/>
    <w:rsid w:val="00647E1E"/>
    <w:rsid w:val="006507B7"/>
    <w:rsid w:val="006519A3"/>
    <w:rsid w:val="00652E41"/>
    <w:rsid w:val="00653C4F"/>
    <w:rsid w:val="00653D47"/>
    <w:rsid w:val="0065407D"/>
    <w:rsid w:val="00654A1C"/>
    <w:rsid w:val="006552E2"/>
    <w:rsid w:val="00656298"/>
    <w:rsid w:val="006574A6"/>
    <w:rsid w:val="0066041B"/>
    <w:rsid w:val="006611F6"/>
    <w:rsid w:val="00661F1C"/>
    <w:rsid w:val="00662555"/>
    <w:rsid w:val="0066303A"/>
    <w:rsid w:val="006631D6"/>
    <w:rsid w:val="006631D9"/>
    <w:rsid w:val="0066343D"/>
    <w:rsid w:val="006643F4"/>
    <w:rsid w:val="006645D7"/>
    <w:rsid w:val="00664C7E"/>
    <w:rsid w:val="00664EE1"/>
    <w:rsid w:val="00665399"/>
    <w:rsid w:val="0066605D"/>
    <w:rsid w:val="006660C6"/>
    <w:rsid w:val="00666395"/>
    <w:rsid w:val="00666DD8"/>
    <w:rsid w:val="00666E5C"/>
    <w:rsid w:val="0066731F"/>
    <w:rsid w:val="0066736F"/>
    <w:rsid w:val="00667CAE"/>
    <w:rsid w:val="00670000"/>
    <w:rsid w:val="006705F0"/>
    <w:rsid w:val="00670B5A"/>
    <w:rsid w:val="00670B7C"/>
    <w:rsid w:val="00670E0C"/>
    <w:rsid w:val="00670E91"/>
    <w:rsid w:val="00671283"/>
    <w:rsid w:val="00671CA3"/>
    <w:rsid w:val="00671DF8"/>
    <w:rsid w:val="00672394"/>
    <w:rsid w:val="006726F6"/>
    <w:rsid w:val="006726FE"/>
    <w:rsid w:val="00673123"/>
    <w:rsid w:val="006736F7"/>
    <w:rsid w:val="006739D5"/>
    <w:rsid w:val="00673B4E"/>
    <w:rsid w:val="00673F38"/>
    <w:rsid w:val="00674613"/>
    <w:rsid w:val="00674A87"/>
    <w:rsid w:val="0067571A"/>
    <w:rsid w:val="00675B36"/>
    <w:rsid w:val="00676023"/>
    <w:rsid w:val="006765FF"/>
    <w:rsid w:val="006769A5"/>
    <w:rsid w:val="00677958"/>
    <w:rsid w:val="00680DBF"/>
    <w:rsid w:val="00681497"/>
    <w:rsid w:val="00681942"/>
    <w:rsid w:val="00682B2A"/>
    <w:rsid w:val="00683590"/>
    <w:rsid w:val="00683A98"/>
    <w:rsid w:val="0068422A"/>
    <w:rsid w:val="00684852"/>
    <w:rsid w:val="006853A9"/>
    <w:rsid w:val="00685676"/>
    <w:rsid w:val="00685CB5"/>
    <w:rsid w:val="00686C8C"/>
    <w:rsid w:val="006870FB"/>
    <w:rsid w:val="0068764D"/>
    <w:rsid w:val="00690212"/>
    <w:rsid w:val="006906C2"/>
    <w:rsid w:val="00690D77"/>
    <w:rsid w:val="00692965"/>
    <w:rsid w:val="00693451"/>
    <w:rsid w:val="00693A52"/>
    <w:rsid w:val="00694F02"/>
    <w:rsid w:val="00696285"/>
    <w:rsid w:val="00696CCB"/>
    <w:rsid w:val="006A1714"/>
    <w:rsid w:val="006A1D7C"/>
    <w:rsid w:val="006A2F96"/>
    <w:rsid w:val="006A31B6"/>
    <w:rsid w:val="006A443D"/>
    <w:rsid w:val="006A4792"/>
    <w:rsid w:val="006A4BC4"/>
    <w:rsid w:val="006A664F"/>
    <w:rsid w:val="006A6838"/>
    <w:rsid w:val="006A6996"/>
    <w:rsid w:val="006A6C31"/>
    <w:rsid w:val="006A7D56"/>
    <w:rsid w:val="006B007A"/>
    <w:rsid w:val="006B178C"/>
    <w:rsid w:val="006B1CA7"/>
    <w:rsid w:val="006B269E"/>
    <w:rsid w:val="006B2F6F"/>
    <w:rsid w:val="006B3BF2"/>
    <w:rsid w:val="006B4EF4"/>
    <w:rsid w:val="006B5246"/>
    <w:rsid w:val="006B54BE"/>
    <w:rsid w:val="006B595B"/>
    <w:rsid w:val="006B7A61"/>
    <w:rsid w:val="006C0933"/>
    <w:rsid w:val="006C09F2"/>
    <w:rsid w:val="006C0EE6"/>
    <w:rsid w:val="006C1F44"/>
    <w:rsid w:val="006C366D"/>
    <w:rsid w:val="006C3E60"/>
    <w:rsid w:val="006C4879"/>
    <w:rsid w:val="006C4BD2"/>
    <w:rsid w:val="006C6539"/>
    <w:rsid w:val="006C73D1"/>
    <w:rsid w:val="006C76A0"/>
    <w:rsid w:val="006D0082"/>
    <w:rsid w:val="006D0397"/>
    <w:rsid w:val="006D0403"/>
    <w:rsid w:val="006D059C"/>
    <w:rsid w:val="006D0D08"/>
    <w:rsid w:val="006D1E5C"/>
    <w:rsid w:val="006D226B"/>
    <w:rsid w:val="006D2B3A"/>
    <w:rsid w:val="006D2F71"/>
    <w:rsid w:val="006D3886"/>
    <w:rsid w:val="006D39AD"/>
    <w:rsid w:val="006D53C8"/>
    <w:rsid w:val="006D54A5"/>
    <w:rsid w:val="006D610E"/>
    <w:rsid w:val="006D6B98"/>
    <w:rsid w:val="006D6FC7"/>
    <w:rsid w:val="006D741F"/>
    <w:rsid w:val="006E0B67"/>
    <w:rsid w:val="006E0CB0"/>
    <w:rsid w:val="006E208E"/>
    <w:rsid w:val="006E21E4"/>
    <w:rsid w:val="006E33BE"/>
    <w:rsid w:val="006E3701"/>
    <w:rsid w:val="006E3A1C"/>
    <w:rsid w:val="006E46B3"/>
    <w:rsid w:val="006E59A8"/>
    <w:rsid w:val="006E59BA"/>
    <w:rsid w:val="006E604A"/>
    <w:rsid w:val="006E6B63"/>
    <w:rsid w:val="006E72D0"/>
    <w:rsid w:val="006F1237"/>
    <w:rsid w:val="006F14B7"/>
    <w:rsid w:val="006F1D6B"/>
    <w:rsid w:val="006F1D76"/>
    <w:rsid w:val="006F2236"/>
    <w:rsid w:val="006F285B"/>
    <w:rsid w:val="006F2FA6"/>
    <w:rsid w:val="006F326B"/>
    <w:rsid w:val="006F495F"/>
    <w:rsid w:val="006F49CE"/>
    <w:rsid w:val="006F4DAF"/>
    <w:rsid w:val="006F6366"/>
    <w:rsid w:val="006F6858"/>
    <w:rsid w:val="006F6EDB"/>
    <w:rsid w:val="006F6F67"/>
    <w:rsid w:val="006F736D"/>
    <w:rsid w:val="006F7573"/>
    <w:rsid w:val="006F77CF"/>
    <w:rsid w:val="006F786E"/>
    <w:rsid w:val="006F7ADA"/>
    <w:rsid w:val="006F7C2C"/>
    <w:rsid w:val="00700B53"/>
    <w:rsid w:val="00700BE2"/>
    <w:rsid w:val="00701F6E"/>
    <w:rsid w:val="00702276"/>
    <w:rsid w:val="00702820"/>
    <w:rsid w:val="0070283A"/>
    <w:rsid w:val="00703478"/>
    <w:rsid w:val="00703CB7"/>
    <w:rsid w:val="00703EBB"/>
    <w:rsid w:val="00703F1B"/>
    <w:rsid w:val="00703F3D"/>
    <w:rsid w:val="00704724"/>
    <w:rsid w:val="00704A64"/>
    <w:rsid w:val="00705215"/>
    <w:rsid w:val="00705A7C"/>
    <w:rsid w:val="00705FA1"/>
    <w:rsid w:val="007060C9"/>
    <w:rsid w:val="00707064"/>
    <w:rsid w:val="0070709A"/>
    <w:rsid w:val="00707D3A"/>
    <w:rsid w:val="0071066D"/>
    <w:rsid w:val="0071229A"/>
    <w:rsid w:val="007125B7"/>
    <w:rsid w:val="00712AA2"/>
    <w:rsid w:val="00712E52"/>
    <w:rsid w:val="00712F5A"/>
    <w:rsid w:val="007132D7"/>
    <w:rsid w:val="007136BA"/>
    <w:rsid w:val="00713EB1"/>
    <w:rsid w:val="0071409D"/>
    <w:rsid w:val="007156C4"/>
    <w:rsid w:val="0071607F"/>
    <w:rsid w:val="00716177"/>
    <w:rsid w:val="00716B7D"/>
    <w:rsid w:val="007174EE"/>
    <w:rsid w:val="00720190"/>
    <w:rsid w:val="007201DB"/>
    <w:rsid w:val="00720AED"/>
    <w:rsid w:val="00720CE4"/>
    <w:rsid w:val="00721BB2"/>
    <w:rsid w:val="007226F2"/>
    <w:rsid w:val="007237E8"/>
    <w:rsid w:val="007239C2"/>
    <w:rsid w:val="007248F5"/>
    <w:rsid w:val="00724BF1"/>
    <w:rsid w:val="0072589F"/>
    <w:rsid w:val="00726AB8"/>
    <w:rsid w:val="00726B94"/>
    <w:rsid w:val="0072742D"/>
    <w:rsid w:val="007277FE"/>
    <w:rsid w:val="00730335"/>
    <w:rsid w:val="007304DD"/>
    <w:rsid w:val="007310F2"/>
    <w:rsid w:val="007316DF"/>
    <w:rsid w:val="00732029"/>
    <w:rsid w:val="007320A6"/>
    <w:rsid w:val="0073213F"/>
    <w:rsid w:val="00732E28"/>
    <w:rsid w:val="00733013"/>
    <w:rsid w:val="00733D85"/>
    <w:rsid w:val="007346E2"/>
    <w:rsid w:val="007359D7"/>
    <w:rsid w:val="00735A6C"/>
    <w:rsid w:val="00735ADE"/>
    <w:rsid w:val="0073662E"/>
    <w:rsid w:val="007378BA"/>
    <w:rsid w:val="0074039D"/>
    <w:rsid w:val="0074377F"/>
    <w:rsid w:val="00744523"/>
    <w:rsid w:val="007458C4"/>
    <w:rsid w:val="007464A1"/>
    <w:rsid w:val="00746768"/>
    <w:rsid w:val="007468E1"/>
    <w:rsid w:val="00746DAC"/>
    <w:rsid w:val="00746F66"/>
    <w:rsid w:val="007503B9"/>
    <w:rsid w:val="007506E8"/>
    <w:rsid w:val="007517B6"/>
    <w:rsid w:val="00751E8D"/>
    <w:rsid w:val="0075286F"/>
    <w:rsid w:val="00752C03"/>
    <w:rsid w:val="00752E6D"/>
    <w:rsid w:val="00753186"/>
    <w:rsid w:val="00753285"/>
    <w:rsid w:val="00753446"/>
    <w:rsid w:val="0075358A"/>
    <w:rsid w:val="007538D1"/>
    <w:rsid w:val="00753A02"/>
    <w:rsid w:val="0075402D"/>
    <w:rsid w:val="00754097"/>
    <w:rsid w:val="007543D9"/>
    <w:rsid w:val="007556C8"/>
    <w:rsid w:val="0075645C"/>
    <w:rsid w:val="00757516"/>
    <w:rsid w:val="00757A68"/>
    <w:rsid w:val="00761AD4"/>
    <w:rsid w:val="0076284B"/>
    <w:rsid w:val="00763A8A"/>
    <w:rsid w:val="007652AA"/>
    <w:rsid w:val="00765492"/>
    <w:rsid w:val="007659A7"/>
    <w:rsid w:val="00766154"/>
    <w:rsid w:val="007662F8"/>
    <w:rsid w:val="007678AB"/>
    <w:rsid w:val="007678C0"/>
    <w:rsid w:val="007700E9"/>
    <w:rsid w:val="007705B7"/>
    <w:rsid w:val="0077070C"/>
    <w:rsid w:val="007723D4"/>
    <w:rsid w:val="0077259C"/>
    <w:rsid w:val="00772EE9"/>
    <w:rsid w:val="0077378A"/>
    <w:rsid w:val="00773AB2"/>
    <w:rsid w:val="00773C9C"/>
    <w:rsid w:val="00773E86"/>
    <w:rsid w:val="00774029"/>
    <w:rsid w:val="007742A6"/>
    <w:rsid w:val="00774723"/>
    <w:rsid w:val="00774B66"/>
    <w:rsid w:val="00774D3C"/>
    <w:rsid w:val="00775151"/>
    <w:rsid w:val="007751E2"/>
    <w:rsid w:val="007755FD"/>
    <w:rsid w:val="007764BF"/>
    <w:rsid w:val="00776573"/>
    <w:rsid w:val="007766CF"/>
    <w:rsid w:val="00776B4A"/>
    <w:rsid w:val="00776D40"/>
    <w:rsid w:val="0077789E"/>
    <w:rsid w:val="007778F6"/>
    <w:rsid w:val="00777CA8"/>
    <w:rsid w:val="007804CC"/>
    <w:rsid w:val="007806CB"/>
    <w:rsid w:val="00780B3C"/>
    <w:rsid w:val="007826BB"/>
    <w:rsid w:val="007826DE"/>
    <w:rsid w:val="00782A5B"/>
    <w:rsid w:val="00782CB2"/>
    <w:rsid w:val="00783003"/>
    <w:rsid w:val="007831B3"/>
    <w:rsid w:val="00783551"/>
    <w:rsid w:val="0078392A"/>
    <w:rsid w:val="00783A5D"/>
    <w:rsid w:val="007848BE"/>
    <w:rsid w:val="00785178"/>
    <w:rsid w:val="0078572C"/>
    <w:rsid w:val="00785739"/>
    <w:rsid w:val="00786961"/>
    <w:rsid w:val="007875D5"/>
    <w:rsid w:val="007876DB"/>
    <w:rsid w:val="00790197"/>
    <w:rsid w:val="0079119D"/>
    <w:rsid w:val="00791465"/>
    <w:rsid w:val="00791777"/>
    <w:rsid w:val="00791F23"/>
    <w:rsid w:val="007922F8"/>
    <w:rsid w:val="007926EB"/>
    <w:rsid w:val="00792CD6"/>
    <w:rsid w:val="00793065"/>
    <w:rsid w:val="007931BA"/>
    <w:rsid w:val="0079442D"/>
    <w:rsid w:val="00794441"/>
    <w:rsid w:val="00795E88"/>
    <w:rsid w:val="0079609B"/>
    <w:rsid w:val="00796155"/>
    <w:rsid w:val="007962B0"/>
    <w:rsid w:val="00796522"/>
    <w:rsid w:val="00797510"/>
    <w:rsid w:val="00797B01"/>
    <w:rsid w:val="00797D98"/>
    <w:rsid w:val="007A0058"/>
    <w:rsid w:val="007A0801"/>
    <w:rsid w:val="007A0FC8"/>
    <w:rsid w:val="007A1122"/>
    <w:rsid w:val="007A1856"/>
    <w:rsid w:val="007A26ED"/>
    <w:rsid w:val="007A4999"/>
    <w:rsid w:val="007A4CD1"/>
    <w:rsid w:val="007A4DFB"/>
    <w:rsid w:val="007A4E32"/>
    <w:rsid w:val="007A5D61"/>
    <w:rsid w:val="007A6061"/>
    <w:rsid w:val="007A6848"/>
    <w:rsid w:val="007A76A0"/>
    <w:rsid w:val="007A7B21"/>
    <w:rsid w:val="007B02AA"/>
    <w:rsid w:val="007B1C2D"/>
    <w:rsid w:val="007B1C9E"/>
    <w:rsid w:val="007B312F"/>
    <w:rsid w:val="007B3165"/>
    <w:rsid w:val="007B3DFE"/>
    <w:rsid w:val="007B409D"/>
    <w:rsid w:val="007B43A5"/>
    <w:rsid w:val="007B446A"/>
    <w:rsid w:val="007B462B"/>
    <w:rsid w:val="007B512A"/>
    <w:rsid w:val="007B5967"/>
    <w:rsid w:val="007B5C47"/>
    <w:rsid w:val="007B6720"/>
    <w:rsid w:val="007B6945"/>
    <w:rsid w:val="007B744C"/>
    <w:rsid w:val="007B74F1"/>
    <w:rsid w:val="007B7B88"/>
    <w:rsid w:val="007B7EBC"/>
    <w:rsid w:val="007C0A9C"/>
    <w:rsid w:val="007C1493"/>
    <w:rsid w:val="007C1ABF"/>
    <w:rsid w:val="007C2E02"/>
    <w:rsid w:val="007C3197"/>
    <w:rsid w:val="007C31E4"/>
    <w:rsid w:val="007C377C"/>
    <w:rsid w:val="007C3D26"/>
    <w:rsid w:val="007C4168"/>
    <w:rsid w:val="007C4F48"/>
    <w:rsid w:val="007C50C2"/>
    <w:rsid w:val="007C51D4"/>
    <w:rsid w:val="007C6A13"/>
    <w:rsid w:val="007C6B55"/>
    <w:rsid w:val="007C7B97"/>
    <w:rsid w:val="007D09B8"/>
    <w:rsid w:val="007D0F5F"/>
    <w:rsid w:val="007D10FB"/>
    <w:rsid w:val="007D180C"/>
    <w:rsid w:val="007D1D7F"/>
    <w:rsid w:val="007D1F62"/>
    <w:rsid w:val="007D36F1"/>
    <w:rsid w:val="007D4472"/>
    <w:rsid w:val="007D4827"/>
    <w:rsid w:val="007D54F5"/>
    <w:rsid w:val="007D57AC"/>
    <w:rsid w:val="007D5E7E"/>
    <w:rsid w:val="007D6137"/>
    <w:rsid w:val="007D6BB2"/>
    <w:rsid w:val="007D7072"/>
    <w:rsid w:val="007D72EC"/>
    <w:rsid w:val="007D7D7A"/>
    <w:rsid w:val="007E02CC"/>
    <w:rsid w:val="007E06D6"/>
    <w:rsid w:val="007E1432"/>
    <w:rsid w:val="007E16A3"/>
    <w:rsid w:val="007E1ABE"/>
    <w:rsid w:val="007E2488"/>
    <w:rsid w:val="007E2A25"/>
    <w:rsid w:val="007E350F"/>
    <w:rsid w:val="007E397E"/>
    <w:rsid w:val="007E3B38"/>
    <w:rsid w:val="007E3B8F"/>
    <w:rsid w:val="007E3BE9"/>
    <w:rsid w:val="007E4097"/>
    <w:rsid w:val="007E45E3"/>
    <w:rsid w:val="007E4B81"/>
    <w:rsid w:val="007E4EEB"/>
    <w:rsid w:val="007E6426"/>
    <w:rsid w:val="007E6913"/>
    <w:rsid w:val="007E7204"/>
    <w:rsid w:val="007E7FB5"/>
    <w:rsid w:val="007E7FB6"/>
    <w:rsid w:val="007F0E6B"/>
    <w:rsid w:val="007F11E8"/>
    <w:rsid w:val="007F12FC"/>
    <w:rsid w:val="007F1803"/>
    <w:rsid w:val="007F1919"/>
    <w:rsid w:val="007F2759"/>
    <w:rsid w:val="007F38D9"/>
    <w:rsid w:val="007F3BE3"/>
    <w:rsid w:val="007F3EAE"/>
    <w:rsid w:val="007F402D"/>
    <w:rsid w:val="007F4260"/>
    <w:rsid w:val="007F4E74"/>
    <w:rsid w:val="007F6092"/>
    <w:rsid w:val="007F64B6"/>
    <w:rsid w:val="007F6AD6"/>
    <w:rsid w:val="007F749D"/>
    <w:rsid w:val="007F750E"/>
    <w:rsid w:val="007F7A8D"/>
    <w:rsid w:val="007F7A91"/>
    <w:rsid w:val="007F7ACC"/>
    <w:rsid w:val="007F7CAE"/>
    <w:rsid w:val="007F7DD9"/>
    <w:rsid w:val="00801B02"/>
    <w:rsid w:val="00804A7D"/>
    <w:rsid w:val="00804BCA"/>
    <w:rsid w:val="0080653B"/>
    <w:rsid w:val="00806A27"/>
    <w:rsid w:val="00807633"/>
    <w:rsid w:val="0080777D"/>
    <w:rsid w:val="00807E69"/>
    <w:rsid w:val="00811EB2"/>
    <w:rsid w:val="00813A62"/>
    <w:rsid w:val="00813B87"/>
    <w:rsid w:val="00814156"/>
    <w:rsid w:val="008154FB"/>
    <w:rsid w:val="008156A5"/>
    <w:rsid w:val="008160D7"/>
    <w:rsid w:val="00816192"/>
    <w:rsid w:val="00816836"/>
    <w:rsid w:val="0081735B"/>
    <w:rsid w:val="0081761E"/>
    <w:rsid w:val="0082124C"/>
    <w:rsid w:val="00821EEF"/>
    <w:rsid w:val="00822F59"/>
    <w:rsid w:val="0082326C"/>
    <w:rsid w:val="008236A1"/>
    <w:rsid w:val="0082525D"/>
    <w:rsid w:val="008258F4"/>
    <w:rsid w:val="00826975"/>
    <w:rsid w:val="00827178"/>
    <w:rsid w:val="0082717A"/>
    <w:rsid w:val="00827BE8"/>
    <w:rsid w:val="0083056C"/>
    <w:rsid w:val="008316E1"/>
    <w:rsid w:val="0083245A"/>
    <w:rsid w:val="00832EE8"/>
    <w:rsid w:val="00833076"/>
    <w:rsid w:val="00833D68"/>
    <w:rsid w:val="008341DD"/>
    <w:rsid w:val="008348DE"/>
    <w:rsid w:val="00834BC7"/>
    <w:rsid w:val="00835204"/>
    <w:rsid w:val="008353C5"/>
    <w:rsid w:val="0083568C"/>
    <w:rsid w:val="0083601B"/>
    <w:rsid w:val="0083606D"/>
    <w:rsid w:val="00836914"/>
    <w:rsid w:val="00836974"/>
    <w:rsid w:val="00836FB9"/>
    <w:rsid w:val="00837EEB"/>
    <w:rsid w:val="00841840"/>
    <w:rsid w:val="00841B60"/>
    <w:rsid w:val="00841E2D"/>
    <w:rsid w:val="008421D3"/>
    <w:rsid w:val="00842E83"/>
    <w:rsid w:val="00842F5B"/>
    <w:rsid w:val="00843B67"/>
    <w:rsid w:val="0084422A"/>
    <w:rsid w:val="00844D9D"/>
    <w:rsid w:val="008450F3"/>
    <w:rsid w:val="008452A7"/>
    <w:rsid w:val="00846236"/>
    <w:rsid w:val="0084650B"/>
    <w:rsid w:val="00846A97"/>
    <w:rsid w:val="00847222"/>
    <w:rsid w:val="00847343"/>
    <w:rsid w:val="008511C0"/>
    <w:rsid w:val="00851438"/>
    <w:rsid w:val="0085210C"/>
    <w:rsid w:val="008525BE"/>
    <w:rsid w:val="00852CF2"/>
    <w:rsid w:val="008537FC"/>
    <w:rsid w:val="008542C0"/>
    <w:rsid w:val="00854354"/>
    <w:rsid w:val="008549E5"/>
    <w:rsid w:val="00855806"/>
    <w:rsid w:val="00855B68"/>
    <w:rsid w:val="0085631C"/>
    <w:rsid w:val="008563EE"/>
    <w:rsid w:val="0085641C"/>
    <w:rsid w:val="008568C9"/>
    <w:rsid w:val="00856F11"/>
    <w:rsid w:val="008579C0"/>
    <w:rsid w:val="0086068C"/>
    <w:rsid w:val="00860803"/>
    <w:rsid w:val="0086122E"/>
    <w:rsid w:val="00861551"/>
    <w:rsid w:val="00861746"/>
    <w:rsid w:val="00861903"/>
    <w:rsid w:val="00861985"/>
    <w:rsid w:val="00861DD9"/>
    <w:rsid w:val="0086301B"/>
    <w:rsid w:val="00863EE0"/>
    <w:rsid w:val="0086513D"/>
    <w:rsid w:val="0086532E"/>
    <w:rsid w:val="008653BE"/>
    <w:rsid w:val="0086613B"/>
    <w:rsid w:val="00866388"/>
    <w:rsid w:val="008677D5"/>
    <w:rsid w:val="0086790E"/>
    <w:rsid w:val="00871DCE"/>
    <w:rsid w:val="00872C69"/>
    <w:rsid w:val="008736B6"/>
    <w:rsid w:val="00873AA0"/>
    <w:rsid w:val="00874E26"/>
    <w:rsid w:val="00877ACA"/>
    <w:rsid w:val="008802CB"/>
    <w:rsid w:val="008809A6"/>
    <w:rsid w:val="008817D4"/>
    <w:rsid w:val="0088193D"/>
    <w:rsid w:val="00881BC8"/>
    <w:rsid w:val="008823FA"/>
    <w:rsid w:val="008828D3"/>
    <w:rsid w:val="008838A3"/>
    <w:rsid w:val="0088478F"/>
    <w:rsid w:val="00884B10"/>
    <w:rsid w:val="00884DB8"/>
    <w:rsid w:val="00884E52"/>
    <w:rsid w:val="00884F6B"/>
    <w:rsid w:val="008851E6"/>
    <w:rsid w:val="00885747"/>
    <w:rsid w:val="008860B9"/>
    <w:rsid w:val="008866AD"/>
    <w:rsid w:val="00886D74"/>
    <w:rsid w:val="00886D94"/>
    <w:rsid w:val="00886E04"/>
    <w:rsid w:val="00887424"/>
    <w:rsid w:val="00890994"/>
    <w:rsid w:val="00890C7C"/>
    <w:rsid w:val="00890F8C"/>
    <w:rsid w:val="008918A8"/>
    <w:rsid w:val="008922C2"/>
    <w:rsid w:val="00892701"/>
    <w:rsid w:val="0089307B"/>
    <w:rsid w:val="00893156"/>
    <w:rsid w:val="00893900"/>
    <w:rsid w:val="008946B7"/>
    <w:rsid w:val="00894CFF"/>
    <w:rsid w:val="00895F8E"/>
    <w:rsid w:val="00896A58"/>
    <w:rsid w:val="00897827"/>
    <w:rsid w:val="00897872"/>
    <w:rsid w:val="008A00FC"/>
    <w:rsid w:val="008A0411"/>
    <w:rsid w:val="008A07B6"/>
    <w:rsid w:val="008A1347"/>
    <w:rsid w:val="008A26F2"/>
    <w:rsid w:val="008A4B74"/>
    <w:rsid w:val="008A4C0E"/>
    <w:rsid w:val="008A5136"/>
    <w:rsid w:val="008A5226"/>
    <w:rsid w:val="008A5817"/>
    <w:rsid w:val="008A58C6"/>
    <w:rsid w:val="008A60C1"/>
    <w:rsid w:val="008A6681"/>
    <w:rsid w:val="008A6A6E"/>
    <w:rsid w:val="008A6E23"/>
    <w:rsid w:val="008A701C"/>
    <w:rsid w:val="008A74C4"/>
    <w:rsid w:val="008B00B4"/>
    <w:rsid w:val="008B03C4"/>
    <w:rsid w:val="008B0461"/>
    <w:rsid w:val="008B0E7A"/>
    <w:rsid w:val="008B1A4E"/>
    <w:rsid w:val="008B2872"/>
    <w:rsid w:val="008B291E"/>
    <w:rsid w:val="008B2D1B"/>
    <w:rsid w:val="008B4739"/>
    <w:rsid w:val="008B4B2B"/>
    <w:rsid w:val="008B6005"/>
    <w:rsid w:val="008B628C"/>
    <w:rsid w:val="008B6722"/>
    <w:rsid w:val="008B69FF"/>
    <w:rsid w:val="008B74A1"/>
    <w:rsid w:val="008B751B"/>
    <w:rsid w:val="008B79CD"/>
    <w:rsid w:val="008B7F3C"/>
    <w:rsid w:val="008B7F6A"/>
    <w:rsid w:val="008C0633"/>
    <w:rsid w:val="008C09B4"/>
    <w:rsid w:val="008C0CFF"/>
    <w:rsid w:val="008C1D61"/>
    <w:rsid w:val="008C1E98"/>
    <w:rsid w:val="008C1EDB"/>
    <w:rsid w:val="008C2871"/>
    <w:rsid w:val="008C2B76"/>
    <w:rsid w:val="008C320D"/>
    <w:rsid w:val="008C47B0"/>
    <w:rsid w:val="008C53F3"/>
    <w:rsid w:val="008C591A"/>
    <w:rsid w:val="008C5BF7"/>
    <w:rsid w:val="008C6A61"/>
    <w:rsid w:val="008C6A72"/>
    <w:rsid w:val="008C700B"/>
    <w:rsid w:val="008C74AC"/>
    <w:rsid w:val="008C7645"/>
    <w:rsid w:val="008C7D0D"/>
    <w:rsid w:val="008D0901"/>
    <w:rsid w:val="008D10F3"/>
    <w:rsid w:val="008D1335"/>
    <w:rsid w:val="008D176B"/>
    <w:rsid w:val="008D1CC6"/>
    <w:rsid w:val="008D2C81"/>
    <w:rsid w:val="008D32B0"/>
    <w:rsid w:val="008D4F05"/>
    <w:rsid w:val="008D54BC"/>
    <w:rsid w:val="008D54D3"/>
    <w:rsid w:val="008D5FF6"/>
    <w:rsid w:val="008D62F9"/>
    <w:rsid w:val="008D665E"/>
    <w:rsid w:val="008D6B8C"/>
    <w:rsid w:val="008D6DF6"/>
    <w:rsid w:val="008D6E2E"/>
    <w:rsid w:val="008D6F12"/>
    <w:rsid w:val="008E0045"/>
    <w:rsid w:val="008E0711"/>
    <w:rsid w:val="008E0875"/>
    <w:rsid w:val="008E120E"/>
    <w:rsid w:val="008E1A64"/>
    <w:rsid w:val="008E317F"/>
    <w:rsid w:val="008E3A1A"/>
    <w:rsid w:val="008E48DB"/>
    <w:rsid w:val="008E5CF9"/>
    <w:rsid w:val="008E6C94"/>
    <w:rsid w:val="008E726F"/>
    <w:rsid w:val="008E79CD"/>
    <w:rsid w:val="008E7DBA"/>
    <w:rsid w:val="008F0704"/>
    <w:rsid w:val="008F1DD5"/>
    <w:rsid w:val="008F2B18"/>
    <w:rsid w:val="008F2E09"/>
    <w:rsid w:val="008F2E96"/>
    <w:rsid w:val="008F316F"/>
    <w:rsid w:val="008F3493"/>
    <w:rsid w:val="008F3858"/>
    <w:rsid w:val="008F3C0D"/>
    <w:rsid w:val="008F4179"/>
    <w:rsid w:val="008F4441"/>
    <w:rsid w:val="008F460E"/>
    <w:rsid w:val="008F5B85"/>
    <w:rsid w:val="008F7004"/>
    <w:rsid w:val="008F77B1"/>
    <w:rsid w:val="008F797E"/>
    <w:rsid w:val="008F7CD0"/>
    <w:rsid w:val="00900A25"/>
    <w:rsid w:val="00900ECE"/>
    <w:rsid w:val="0090189F"/>
    <w:rsid w:val="009029D6"/>
    <w:rsid w:val="00902F1A"/>
    <w:rsid w:val="009031F0"/>
    <w:rsid w:val="009035C5"/>
    <w:rsid w:val="00904758"/>
    <w:rsid w:val="009051C8"/>
    <w:rsid w:val="00905409"/>
    <w:rsid w:val="009055C7"/>
    <w:rsid w:val="00905879"/>
    <w:rsid w:val="00905B1B"/>
    <w:rsid w:val="00906663"/>
    <w:rsid w:val="0090710A"/>
    <w:rsid w:val="009076C0"/>
    <w:rsid w:val="00907A03"/>
    <w:rsid w:val="00907E4C"/>
    <w:rsid w:val="00910004"/>
    <w:rsid w:val="00910136"/>
    <w:rsid w:val="009118A8"/>
    <w:rsid w:val="00911EF0"/>
    <w:rsid w:val="0091225A"/>
    <w:rsid w:val="0091229C"/>
    <w:rsid w:val="00916611"/>
    <w:rsid w:val="00916923"/>
    <w:rsid w:val="009173E2"/>
    <w:rsid w:val="0091792E"/>
    <w:rsid w:val="00917AF9"/>
    <w:rsid w:val="00920974"/>
    <w:rsid w:val="009222D0"/>
    <w:rsid w:val="009223F3"/>
    <w:rsid w:val="0092267B"/>
    <w:rsid w:val="00922B3A"/>
    <w:rsid w:val="00922D7C"/>
    <w:rsid w:val="009239BB"/>
    <w:rsid w:val="00923B21"/>
    <w:rsid w:val="009245BF"/>
    <w:rsid w:val="0092516E"/>
    <w:rsid w:val="009253D5"/>
    <w:rsid w:val="009255A2"/>
    <w:rsid w:val="00926114"/>
    <w:rsid w:val="0092699F"/>
    <w:rsid w:val="00926F15"/>
    <w:rsid w:val="0092774A"/>
    <w:rsid w:val="00927857"/>
    <w:rsid w:val="00931E63"/>
    <w:rsid w:val="00932114"/>
    <w:rsid w:val="00932AE1"/>
    <w:rsid w:val="00932AFB"/>
    <w:rsid w:val="00933D96"/>
    <w:rsid w:val="009345CA"/>
    <w:rsid w:val="00934889"/>
    <w:rsid w:val="00934D9F"/>
    <w:rsid w:val="00935166"/>
    <w:rsid w:val="0093542F"/>
    <w:rsid w:val="00935487"/>
    <w:rsid w:val="0093654F"/>
    <w:rsid w:val="00937423"/>
    <w:rsid w:val="0093757B"/>
    <w:rsid w:val="00937F7B"/>
    <w:rsid w:val="00937F89"/>
    <w:rsid w:val="0094074A"/>
    <w:rsid w:val="00941C16"/>
    <w:rsid w:val="00942014"/>
    <w:rsid w:val="009421CA"/>
    <w:rsid w:val="009424C8"/>
    <w:rsid w:val="00942DAE"/>
    <w:rsid w:val="00942E79"/>
    <w:rsid w:val="00943063"/>
    <w:rsid w:val="009433E5"/>
    <w:rsid w:val="009439D6"/>
    <w:rsid w:val="00943AAA"/>
    <w:rsid w:val="009442D7"/>
    <w:rsid w:val="00945028"/>
    <w:rsid w:val="00945CE8"/>
    <w:rsid w:val="00946A28"/>
    <w:rsid w:val="009479AE"/>
    <w:rsid w:val="00947F0B"/>
    <w:rsid w:val="00950006"/>
    <w:rsid w:val="009509F7"/>
    <w:rsid w:val="00950BB4"/>
    <w:rsid w:val="00950D79"/>
    <w:rsid w:val="009517ED"/>
    <w:rsid w:val="00951CDA"/>
    <w:rsid w:val="009529A5"/>
    <w:rsid w:val="00952DFC"/>
    <w:rsid w:val="0095304E"/>
    <w:rsid w:val="009532B9"/>
    <w:rsid w:val="009545FA"/>
    <w:rsid w:val="00954A16"/>
    <w:rsid w:val="00954D90"/>
    <w:rsid w:val="00955911"/>
    <w:rsid w:val="00955C83"/>
    <w:rsid w:val="00955EC7"/>
    <w:rsid w:val="009566BC"/>
    <w:rsid w:val="009568A6"/>
    <w:rsid w:val="00956F3A"/>
    <w:rsid w:val="009576F8"/>
    <w:rsid w:val="00957D82"/>
    <w:rsid w:val="00957ED8"/>
    <w:rsid w:val="009601C4"/>
    <w:rsid w:val="009612A1"/>
    <w:rsid w:val="00961793"/>
    <w:rsid w:val="00962BB6"/>
    <w:rsid w:val="00963C88"/>
    <w:rsid w:val="00964DEA"/>
    <w:rsid w:val="009651F1"/>
    <w:rsid w:val="00965727"/>
    <w:rsid w:val="00966E9C"/>
    <w:rsid w:val="00967109"/>
    <w:rsid w:val="00967BBC"/>
    <w:rsid w:val="009706CB"/>
    <w:rsid w:val="00970937"/>
    <w:rsid w:val="00971809"/>
    <w:rsid w:val="00972B5F"/>
    <w:rsid w:val="009730B0"/>
    <w:rsid w:val="00973209"/>
    <w:rsid w:val="00973396"/>
    <w:rsid w:val="009734E9"/>
    <w:rsid w:val="00974045"/>
    <w:rsid w:val="0097454C"/>
    <w:rsid w:val="00974677"/>
    <w:rsid w:val="00974794"/>
    <w:rsid w:val="009749F3"/>
    <w:rsid w:val="00974E19"/>
    <w:rsid w:val="00974FA3"/>
    <w:rsid w:val="00975945"/>
    <w:rsid w:val="00975E6F"/>
    <w:rsid w:val="00975E83"/>
    <w:rsid w:val="0098003A"/>
    <w:rsid w:val="00980067"/>
    <w:rsid w:val="00981019"/>
    <w:rsid w:val="00981A68"/>
    <w:rsid w:val="00981B7A"/>
    <w:rsid w:val="00982B90"/>
    <w:rsid w:val="00983665"/>
    <w:rsid w:val="00983808"/>
    <w:rsid w:val="0098407D"/>
    <w:rsid w:val="00986FB9"/>
    <w:rsid w:val="00987BD3"/>
    <w:rsid w:val="00987BF6"/>
    <w:rsid w:val="00987F4F"/>
    <w:rsid w:val="00990A84"/>
    <w:rsid w:val="00991380"/>
    <w:rsid w:val="0099158B"/>
    <w:rsid w:val="00992D21"/>
    <w:rsid w:val="00992F7D"/>
    <w:rsid w:val="009930E6"/>
    <w:rsid w:val="009935B7"/>
    <w:rsid w:val="0099371A"/>
    <w:rsid w:val="00994B72"/>
    <w:rsid w:val="009954BF"/>
    <w:rsid w:val="0099570D"/>
    <w:rsid w:val="00995D09"/>
    <w:rsid w:val="00997584"/>
    <w:rsid w:val="00997F0E"/>
    <w:rsid w:val="00997F4A"/>
    <w:rsid w:val="009A035D"/>
    <w:rsid w:val="009A13E5"/>
    <w:rsid w:val="009A154B"/>
    <w:rsid w:val="009A1557"/>
    <w:rsid w:val="009A184B"/>
    <w:rsid w:val="009A1C27"/>
    <w:rsid w:val="009A1CFA"/>
    <w:rsid w:val="009A24CA"/>
    <w:rsid w:val="009A265A"/>
    <w:rsid w:val="009A3965"/>
    <w:rsid w:val="009A408D"/>
    <w:rsid w:val="009A516A"/>
    <w:rsid w:val="009A5309"/>
    <w:rsid w:val="009A5976"/>
    <w:rsid w:val="009A5C52"/>
    <w:rsid w:val="009A5CEE"/>
    <w:rsid w:val="009A676C"/>
    <w:rsid w:val="009A6C9E"/>
    <w:rsid w:val="009A6E3F"/>
    <w:rsid w:val="009A722D"/>
    <w:rsid w:val="009A7356"/>
    <w:rsid w:val="009B2BFE"/>
    <w:rsid w:val="009B3419"/>
    <w:rsid w:val="009B350B"/>
    <w:rsid w:val="009B3688"/>
    <w:rsid w:val="009B3BE0"/>
    <w:rsid w:val="009B3D69"/>
    <w:rsid w:val="009B3F5B"/>
    <w:rsid w:val="009B468E"/>
    <w:rsid w:val="009B5128"/>
    <w:rsid w:val="009B5D39"/>
    <w:rsid w:val="009B67C6"/>
    <w:rsid w:val="009B6FA1"/>
    <w:rsid w:val="009B77BC"/>
    <w:rsid w:val="009C1D65"/>
    <w:rsid w:val="009C278B"/>
    <w:rsid w:val="009C3424"/>
    <w:rsid w:val="009C387A"/>
    <w:rsid w:val="009C3C1E"/>
    <w:rsid w:val="009C3F6D"/>
    <w:rsid w:val="009C4FD9"/>
    <w:rsid w:val="009C5D58"/>
    <w:rsid w:val="009C5FA0"/>
    <w:rsid w:val="009C61C6"/>
    <w:rsid w:val="009C6B96"/>
    <w:rsid w:val="009D0574"/>
    <w:rsid w:val="009D119A"/>
    <w:rsid w:val="009D1D55"/>
    <w:rsid w:val="009D3199"/>
    <w:rsid w:val="009D4386"/>
    <w:rsid w:val="009D4DCC"/>
    <w:rsid w:val="009D5E80"/>
    <w:rsid w:val="009D63F9"/>
    <w:rsid w:val="009D69DE"/>
    <w:rsid w:val="009D7893"/>
    <w:rsid w:val="009D79C2"/>
    <w:rsid w:val="009E0D45"/>
    <w:rsid w:val="009E15D3"/>
    <w:rsid w:val="009E1821"/>
    <w:rsid w:val="009E199D"/>
    <w:rsid w:val="009E21A3"/>
    <w:rsid w:val="009E2A13"/>
    <w:rsid w:val="009E2A3B"/>
    <w:rsid w:val="009E40F2"/>
    <w:rsid w:val="009E5207"/>
    <w:rsid w:val="009E580E"/>
    <w:rsid w:val="009E65A1"/>
    <w:rsid w:val="009E66F7"/>
    <w:rsid w:val="009E6BC6"/>
    <w:rsid w:val="009E6DC2"/>
    <w:rsid w:val="009E7377"/>
    <w:rsid w:val="009E79AF"/>
    <w:rsid w:val="009F0F97"/>
    <w:rsid w:val="009F23F6"/>
    <w:rsid w:val="009F256E"/>
    <w:rsid w:val="009F3F08"/>
    <w:rsid w:val="009F40A7"/>
    <w:rsid w:val="009F458D"/>
    <w:rsid w:val="009F4F06"/>
    <w:rsid w:val="009F5C3D"/>
    <w:rsid w:val="009F6450"/>
    <w:rsid w:val="00A007DD"/>
    <w:rsid w:val="00A00F39"/>
    <w:rsid w:val="00A016DA"/>
    <w:rsid w:val="00A01B3D"/>
    <w:rsid w:val="00A0200B"/>
    <w:rsid w:val="00A02A63"/>
    <w:rsid w:val="00A03496"/>
    <w:rsid w:val="00A044F6"/>
    <w:rsid w:val="00A0622B"/>
    <w:rsid w:val="00A06BFC"/>
    <w:rsid w:val="00A0721B"/>
    <w:rsid w:val="00A07931"/>
    <w:rsid w:val="00A07ACA"/>
    <w:rsid w:val="00A07C43"/>
    <w:rsid w:val="00A100F1"/>
    <w:rsid w:val="00A10593"/>
    <w:rsid w:val="00A10749"/>
    <w:rsid w:val="00A11DA6"/>
    <w:rsid w:val="00A12EC0"/>
    <w:rsid w:val="00A13A7A"/>
    <w:rsid w:val="00A142CE"/>
    <w:rsid w:val="00A16333"/>
    <w:rsid w:val="00A16A4C"/>
    <w:rsid w:val="00A20135"/>
    <w:rsid w:val="00A20C96"/>
    <w:rsid w:val="00A21B43"/>
    <w:rsid w:val="00A21FB9"/>
    <w:rsid w:val="00A22DD5"/>
    <w:rsid w:val="00A22E52"/>
    <w:rsid w:val="00A2318C"/>
    <w:rsid w:val="00A243EE"/>
    <w:rsid w:val="00A247EE"/>
    <w:rsid w:val="00A24CC5"/>
    <w:rsid w:val="00A24E4A"/>
    <w:rsid w:val="00A24FAA"/>
    <w:rsid w:val="00A25E19"/>
    <w:rsid w:val="00A2611D"/>
    <w:rsid w:val="00A2675B"/>
    <w:rsid w:val="00A2694D"/>
    <w:rsid w:val="00A2699F"/>
    <w:rsid w:val="00A26A1E"/>
    <w:rsid w:val="00A26DE2"/>
    <w:rsid w:val="00A2785C"/>
    <w:rsid w:val="00A27B3E"/>
    <w:rsid w:val="00A300CC"/>
    <w:rsid w:val="00A30656"/>
    <w:rsid w:val="00A307EC"/>
    <w:rsid w:val="00A3088A"/>
    <w:rsid w:val="00A3180A"/>
    <w:rsid w:val="00A31AC6"/>
    <w:rsid w:val="00A32164"/>
    <w:rsid w:val="00A33D68"/>
    <w:rsid w:val="00A34915"/>
    <w:rsid w:val="00A34B35"/>
    <w:rsid w:val="00A3512B"/>
    <w:rsid w:val="00A35137"/>
    <w:rsid w:val="00A354A1"/>
    <w:rsid w:val="00A35B31"/>
    <w:rsid w:val="00A36038"/>
    <w:rsid w:val="00A36EF0"/>
    <w:rsid w:val="00A36F33"/>
    <w:rsid w:val="00A376FA"/>
    <w:rsid w:val="00A37B40"/>
    <w:rsid w:val="00A402CF"/>
    <w:rsid w:val="00A40539"/>
    <w:rsid w:val="00A40CF3"/>
    <w:rsid w:val="00A40FC0"/>
    <w:rsid w:val="00A413AC"/>
    <w:rsid w:val="00A414D6"/>
    <w:rsid w:val="00A43594"/>
    <w:rsid w:val="00A4419F"/>
    <w:rsid w:val="00A4422C"/>
    <w:rsid w:val="00A44325"/>
    <w:rsid w:val="00A44685"/>
    <w:rsid w:val="00A4471D"/>
    <w:rsid w:val="00A45996"/>
    <w:rsid w:val="00A46784"/>
    <w:rsid w:val="00A467DC"/>
    <w:rsid w:val="00A47E70"/>
    <w:rsid w:val="00A50146"/>
    <w:rsid w:val="00A507A1"/>
    <w:rsid w:val="00A50AE5"/>
    <w:rsid w:val="00A50F57"/>
    <w:rsid w:val="00A52059"/>
    <w:rsid w:val="00A523FF"/>
    <w:rsid w:val="00A52565"/>
    <w:rsid w:val="00A52BAA"/>
    <w:rsid w:val="00A52FED"/>
    <w:rsid w:val="00A5356E"/>
    <w:rsid w:val="00A538CA"/>
    <w:rsid w:val="00A53F50"/>
    <w:rsid w:val="00A5447D"/>
    <w:rsid w:val="00A55128"/>
    <w:rsid w:val="00A5512E"/>
    <w:rsid w:val="00A55152"/>
    <w:rsid w:val="00A556FC"/>
    <w:rsid w:val="00A55776"/>
    <w:rsid w:val="00A55835"/>
    <w:rsid w:val="00A55D01"/>
    <w:rsid w:val="00A56467"/>
    <w:rsid w:val="00A570EF"/>
    <w:rsid w:val="00A57FD6"/>
    <w:rsid w:val="00A6132E"/>
    <w:rsid w:val="00A61D78"/>
    <w:rsid w:val="00A62520"/>
    <w:rsid w:val="00A627BE"/>
    <w:rsid w:val="00A62B37"/>
    <w:rsid w:val="00A632EB"/>
    <w:rsid w:val="00A638C7"/>
    <w:rsid w:val="00A63C72"/>
    <w:rsid w:val="00A64F6B"/>
    <w:rsid w:val="00A65EF6"/>
    <w:rsid w:val="00A65F23"/>
    <w:rsid w:val="00A66187"/>
    <w:rsid w:val="00A671CE"/>
    <w:rsid w:val="00A6764B"/>
    <w:rsid w:val="00A67723"/>
    <w:rsid w:val="00A677DD"/>
    <w:rsid w:val="00A7021C"/>
    <w:rsid w:val="00A71EE8"/>
    <w:rsid w:val="00A71FE2"/>
    <w:rsid w:val="00A7250A"/>
    <w:rsid w:val="00A725DB"/>
    <w:rsid w:val="00A72DE1"/>
    <w:rsid w:val="00A730E8"/>
    <w:rsid w:val="00A7397B"/>
    <w:rsid w:val="00A73BFE"/>
    <w:rsid w:val="00A740DE"/>
    <w:rsid w:val="00A748A2"/>
    <w:rsid w:val="00A7613D"/>
    <w:rsid w:val="00A766B8"/>
    <w:rsid w:val="00A76980"/>
    <w:rsid w:val="00A76D19"/>
    <w:rsid w:val="00A77AF1"/>
    <w:rsid w:val="00A77E44"/>
    <w:rsid w:val="00A77F07"/>
    <w:rsid w:val="00A802AD"/>
    <w:rsid w:val="00A80F6B"/>
    <w:rsid w:val="00A81C95"/>
    <w:rsid w:val="00A8205B"/>
    <w:rsid w:val="00A8255B"/>
    <w:rsid w:val="00A82733"/>
    <w:rsid w:val="00A827B0"/>
    <w:rsid w:val="00A82FC2"/>
    <w:rsid w:val="00A83254"/>
    <w:rsid w:val="00A83501"/>
    <w:rsid w:val="00A83E7D"/>
    <w:rsid w:val="00A83ED4"/>
    <w:rsid w:val="00A8518F"/>
    <w:rsid w:val="00A863EE"/>
    <w:rsid w:val="00A875EB"/>
    <w:rsid w:val="00A877E7"/>
    <w:rsid w:val="00A87867"/>
    <w:rsid w:val="00A8799F"/>
    <w:rsid w:val="00A879FD"/>
    <w:rsid w:val="00A87E75"/>
    <w:rsid w:val="00A902E3"/>
    <w:rsid w:val="00A911C7"/>
    <w:rsid w:val="00A9131B"/>
    <w:rsid w:val="00A922D9"/>
    <w:rsid w:val="00A92637"/>
    <w:rsid w:val="00A928E5"/>
    <w:rsid w:val="00A92BC0"/>
    <w:rsid w:val="00A934D0"/>
    <w:rsid w:val="00A9379E"/>
    <w:rsid w:val="00A94392"/>
    <w:rsid w:val="00A95581"/>
    <w:rsid w:val="00A95754"/>
    <w:rsid w:val="00A95E66"/>
    <w:rsid w:val="00A966E1"/>
    <w:rsid w:val="00A96B2B"/>
    <w:rsid w:val="00A9721B"/>
    <w:rsid w:val="00AA0F22"/>
    <w:rsid w:val="00AA1032"/>
    <w:rsid w:val="00AA12EF"/>
    <w:rsid w:val="00AA1E06"/>
    <w:rsid w:val="00AA3A7F"/>
    <w:rsid w:val="00AA3BC5"/>
    <w:rsid w:val="00AA4C5E"/>
    <w:rsid w:val="00AA5324"/>
    <w:rsid w:val="00AA55B9"/>
    <w:rsid w:val="00AA6692"/>
    <w:rsid w:val="00AA6A8C"/>
    <w:rsid w:val="00AA732F"/>
    <w:rsid w:val="00AA73DA"/>
    <w:rsid w:val="00AA7871"/>
    <w:rsid w:val="00AA7A7C"/>
    <w:rsid w:val="00AA7DFA"/>
    <w:rsid w:val="00AB057B"/>
    <w:rsid w:val="00AB2179"/>
    <w:rsid w:val="00AB26A6"/>
    <w:rsid w:val="00AB2997"/>
    <w:rsid w:val="00AB322D"/>
    <w:rsid w:val="00AB3560"/>
    <w:rsid w:val="00AB3629"/>
    <w:rsid w:val="00AB37CE"/>
    <w:rsid w:val="00AB3E72"/>
    <w:rsid w:val="00AB4399"/>
    <w:rsid w:val="00AB45BA"/>
    <w:rsid w:val="00AB4891"/>
    <w:rsid w:val="00AB502E"/>
    <w:rsid w:val="00AB57EF"/>
    <w:rsid w:val="00AB7423"/>
    <w:rsid w:val="00AC0545"/>
    <w:rsid w:val="00AC2B26"/>
    <w:rsid w:val="00AC32AC"/>
    <w:rsid w:val="00AC3821"/>
    <w:rsid w:val="00AC3930"/>
    <w:rsid w:val="00AC4067"/>
    <w:rsid w:val="00AC4FF5"/>
    <w:rsid w:val="00AC504C"/>
    <w:rsid w:val="00AC57E2"/>
    <w:rsid w:val="00AC6137"/>
    <w:rsid w:val="00AC6156"/>
    <w:rsid w:val="00AC6556"/>
    <w:rsid w:val="00AD0483"/>
    <w:rsid w:val="00AD0624"/>
    <w:rsid w:val="00AD0BA2"/>
    <w:rsid w:val="00AD1024"/>
    <w:rsid w:val="00AD1841"/>
    <w:rsid w:val="00AD2954"/>
    <w:rsid w:val="00AD3119"/>
    <w:rsid w:val="00AD3148"/>
    <w:rsid w:val="00AD3B6A"/>
    <w:rsid w:val="00AD482F"/>
    <w:rsid w:val="00AD4858"/>
    <w:rsid w:val="00AD52E3"/>
    <w:rsid w:val="00AD530D"/>
    <w:rsid w:val="00AD5A94"/>
    <w:rsid w:val="00AD7850"/>
    <w:rsid w:val="00AE0052"/>
    <w:rsid w:val="00AE20D4"/>
    <w:rsid w:val="00AE2CC3"/>
    <w:rsid w:val="00AE2DDF"/>
    <w:rsid w:val="00AE30CF"/>
    <w:rsid w:val="00AE3889"/>
    <w:rsid w:val="00AE3967"/>
    <w:rsid w:val="00AE4202"/>
    <w:rsid w:val="00AE5600"/>
    <w:rsid w:val="00AE57DC"/>
    <w:rsid w:val="00AE6C48"/>
    <w:rsid w:val="00AE6F49"/>
    <w:rsid w:val="00AE7564"/>
    <w:rsid w:val="00AE7EA7"/>
    <w:rsid w:val="00AE7FD8"/>
    <w:rsid w:val="00AF0536"/>
    <w:rsid w:val="00AF1890"/>
    <w:rsid w:val="00AF1BB6"/>
    <w:rsid w:val="00AF1DAB"/>
    <w:rsid w:val="00AF3473"/>
    <w:rsid w:val="00AF3B67"/>
    <w:rsid w:val="00AF45CD"/>
    <w:rsid w:val="00AF4621"/>
    <w:rsid w:val="00AF4725"/>
    <w:rsid w:val="00AF4A07"/>
    <w:rsid w:val="00AF4CA0"/>
    <w:rsid w:val="00AF4E18"/>
    <w:rsid w:val="00AF4FEF"/>
    <w:rsid w:val="00AF5176"/>
    <w:rsid w:val="00AF51D8"/>
    <w:rsid w:val="00AF634C"/>
    <w:rsid w:val="00AF7515"/>
    <w:rsid w:val="00B00341"/>
    <w:rsid w:val="00B010E3"/>
    <w:rsid w:val="00B017F3"/>
    <w:rsid w:val="00B02D48"/>
    <w:rsid w:val="00B036A0"/>
    <w:rsid w:val="00B039EC"/>
    <w:rsid w:val="00B04646"/>
    <w:rsid w:val="00B05422"/>
    <w:rsid w:val="00B05534"/>
    <w:rsid w:val="00B05999"/>
    <w:rsid w:val="00B075E1"/>
    <w:rsid w:val="00B07ABB"/>
    <w:rsid w:val="00B07FFB"/>
    <w:rsid w:val="00B10FAB"/>
    <w:rsid w:val="00B119D3"/>
    <w:rsid w:val="00B11C6A"/>
    <w:rsid w:val="00B12191"/>
    <w:rsid w:val="00B12812"/>
    <w:rsid w:val="00B13226"/>
    <w:rsid w:val="00B134CB"/>
    <w:rsid w:val="00B1397F"/>
    <w:rsid w:val="00B13CBD"/>
    <w:rsid w:val="00B13EE4"/>
    <w:rsid w:val="00B14025"/>
    <w:rsid w:val="00B140D0"/>
    <w:rsid w:val="00B140DB"/>
    <w:rsid w:val="00B145E2"/>
    <w:rsid w:val="00B151A7"/>
    <w:rsid w:val="00B15481"/>
    <w:rsid w:val="00B1575D"/>
    <w:rsid w:val="00B15ABB"/>
    <w:rsid w:val="00B15B9E"/>
    <w:rsid w:val="00B16A7A"/>
    <w:rsid w:val="00B16FD7"/>
    <w:rsid w:val="00B171CB"/>
    <w:rsid w:val="00B174FB"/>
    <w:rsid w:val="00B1750D"/>
    <w:rsid w:val="00B17539"/>
    <w:rsid w:val="00B178FE"/>
    <w:rsid w:val="00B17FD1"/>
    <w:rsid w:val="00B205F9"/>
    <w:rsid w:val="00B20839"/>
    <w:rsid w:val="00B21279"/>
    <w:rsid w:val="00B215D6"/>
    <w:rsid w:val="00B218F6"/>
    <w:rsid w:val="00B21E5B"/>
    <w:rsid w:val="00B22CB0"/>
    <w:rsid w:val="00B2333A"/>
    <w:rsid w:val="00B235F4"/>
    <w:rsid w:val="00B258CE"/>
    <w:rsid w:val="00B26195"/>
    <w:rsid w:val="00B26DFB"/>
    <w:rsid w:val="00B27C79"/>
    <w:rsid w:val="00B27F94"/>
    <w:rsid w:val="00B3047A"/>
    <w:rsid w:val="00B30A22"/>
    <w:rsid w:val="00B30D09"/>
    <w:rsid w:val="00B315E0"/>
    <w:rsid w:val="00B31E2B"/>
    <w:rsid w:val="00B31ED2"/>
    <w:rsid w:val="00B32DED"/>
    <w:rsid w:val="00B33250"/>
    <w:rsid w:val="00B33692"/>
    <w:rsid w:val="00B347E8"/>
    <w:rsid w:val="00B34A43"/>
    <w:rsid w:val="00B34E59"/>
    <w:rsid w:val="00B34FB1"/>
    <w:rsid w:val="00B35CC0"/>
    <w:rsid w:val="00B366FA"/>
    <w:rsid w:val="00B36CC8"/>
    <w:rsid w:val="00B40484"/>
    <w:rsid w:val="00B405A0"/>
    <w:rsid w:val="00B41217"/>
    <w:rsid w:val="00B4202C"/>
    <w:rsid w:val="00B429D2"/>
    <w:rsid w:val="00B42D10"/>
    <w:rsid w:val="00B43AFC"/>
    <w:rsid w:val="00B43CE4"/>
    <w:rsid w:val="00B445AF"/>
    <w:rsid w:val="00B44656"/>
    <w:rsid w:val="00B4493F"/>
    <w:rsid w:val="00B4530F"/>
    <w:rsid w:val="00B45A16"/>
    <w:rsid w:val="00B463C9"/>
    <w:rsid w:val="00B47C0A"/>
    <w:rsid w:val="00B50132"/>
    <w:rsid w:val="00B50621"/>
    <w:rsid w:val="00B50707"/>
    <w:rsid w:val="00B51503"/>
    <w:rsid w:val="00B51C60"/>
    <w:rsid w:val="00B52166"/>
    <w:rsid w:val="00B52303"/>
    <w:rsid w:val="00B526F7"/>
    <w:rsid w:val="00B52B4D"/>
    <w:rsid w:val="00B52D23"/>
    <w:rsid w:val="00B53817"/>
    <w:rsid w:val="00B53942"/>
    <w:rsid w:val="00B53C33"/>
    <w:rsid w:val="00B54A53"/>
    <w:rsid w:val="00B55129"/>
    <w:rsid w:val="00B557B2"/>
    <w:rsid w:val="00B55E48"/>
    <w:rsid w:val="00B56D0C"/>
    <w:rsid w:val="00B57AE1"/>
    <w:rsid w:val="00B57CCD"/>
    <w:rsid w:val="00B57D40"/>
    <w:rsid w:val="00B6023C"/>
    <w:rsid w:val="00B60474"/>
    <w:rsid w:val="00B614F8"/>
    <w:rsid w:val="00B619BE"/>
    <w:rsid w:val="00B61AC6"/>
    <w:rsid w:val="00B61FEB"/>
    <w:rsid w:val="00B62101"/>
    <w:rsid w:val="00B624C2"/>
    <w:rsid w:val="00B625C5"/>
    <w:rsid w:val="00B64038"/>
    <w:rsid w:val="00B642D5"/>
    <w:rsid w:val="00B65EF1"/>
    <w:rsid w:val="00B667C5"/>
    <w:rsid w:val="00B677F0"/>
    <w:rsid w:val="00B67E51"/>
    <w:rsid w:val="00B67FC0"/>
    <w:rsid w:val="00B704CB"/>
    <w:rsid w:val="00B705D1"/>
    <w:rsid w:val="00B706D8"/>
    <w:rsid w:val="00B706FA"/>
    <w:rsid w:val="00B71259"/>
    <w:rsid w:val="00B718B2"/>
    <w:rsid w:val="00B71C59"/>
    <w:rsid w:val="00B71F0A"/>
    <w:rsid w:val="00B7221F"/>
    <w:rsid w:val="00B722A5"/>
    <w:rsid w:val="00B725FA"/>
    <w:rsid w:val="00B72FB9"/>
    <w:rsid w:val="00B733BB"/>
    <w:rsid w:val="00B745DC"/>
    <w:rsid w:val="00B74677"/>
    <w:rsid w:val="00B7529A"/>
    <w:rsid w:val="00B75A4C"/>
    <w:rsid w:val="00B75AF3"/>
    <w:rsid w:val="00B76525"/>
    <w:rsid w:val="00B77193"/>
    <w:rsid w:val="00B77271"/>
    <w:rsid w:val="00B77342"/>
    <w:rsid w:val="00B77537"/>
    <w:rsid w:val="00B77AF1"/>
    <w:rsid w:val="00B77F20"/>
    <w:rsid w:val="00B77F3E"/>
    <w:rsid w:val="00B8063A"/>
    <w:rsid w:val="00B808CE"/>
    <w:rsid w:val="00B80FF9"/>
    <w:rsid w:val="00B8244B"/>
    <w:rsid w:val="00B82661"/>
    <w:rsid w:val="00B82E23"/>
    <w:rsid w:val="00B8320A"/>
    <w:rsid w:val="00B83BC7"/>
    <w:rsid w:val="00B83F14"/>
    <w:rsid w:val="00B8412C"/>
    <w:rsid w:val="00B84852"/>
    <w:rsid w:val="00B86576"/>
    <w:rsid w:val="00B87873"/>
    <w:rsid w:val="00B90B30"/>
    <w:rsid w:val="00B90FD9"/>
    <w:rsid w:val="00B928A2"/>
    <w:rsid w:val="00B93111"/>
    <w:rsid w:val="00B93489"/>
    <w:rsid w:val="00B9350C"/>
    <w:rsid w:val="00B93B3A"/>
    <w:rsid w:val="00B93D8B"/>
    <w:rsid w:val="00B940E1"/>
    <w:rsid w:val="00B95724"/>
    <w:rsid w:val="00B95D06"/>
    <w:rsid w:val="00B95E52"/>
    <w:rsid w:val="00B963DC"/>
    <w:rsid w:val="00B96C00"/>
    <w:rsid w:val="00B97289"/>
    <w:rsid w:val="00B97C5D"/>
    <w:rsid w:val="00BA030D"/>
    <w:rsid w:val="00BA06E3"/>
    <w:rsid w:val="00BA0C8C"/>
    <w:rsid w:val="00BA0D8C"/>
    <w:rsid w:val="00BA0E07"/>
    <w:rsid w:val="00BA109A"/>
    <w:rsid w:val="00BA1642"/>
    <w:rsid w:val="00BA2216"/>
    <w:rsid w:val="00BA28CF"/>
    <w:rsid w:val="00BA331C"/>
    <w:rsid w:val="00BA3349"/>
    <w:rsid w:val="00BA350E"/>
    <w:rsid w:val="00BA3CA4"/>
    <w:rsid w:val="00BA4A56"/>
    <w:rsid w:val="00BA4FB5"/>
    <w:rsid w:val="00BA63F3"/>
    <w:rsid w:val="00BA6A97"/>
    <w:rsid w:val="00BA6D64"/>
    <w:rsid w:val="00BA7518"/>
    <w:rsid w:val="00BB15D8"/>
    <w:rsid w:val="00BB36F1"/>
    <w:rsid w:val="00BB3825"/>
    <w:rsid w:val="00BB399B"/>
    <w:rsid w:val="00BB4A4C"/>
    <w:rsid w:val="00BB4CBA"/>
    <w:rsid w:val="00BB5613"/>
    <w:rsid w:val="00BB6430"/>
    <w:rsid w:val="00BB6A53"/>
    <w:rsid w:val="00BB6B31"/>
    <w:rsid w:val="00BB7A83"/>
    <w:rsid w:val="00BB7ABF"/>
    <w:rsid w:val="00BB7D96"/>
    <w:rsid w:val="00BB7DC1"/>
    <w:rsid w:val="00BC15A4"/>
    <w:rsid w:val="00BC1720"/>
    <w:rsid w:val="00BC179A"/>
    <w:rsid w:val="00BC1EE2"/>
    <w:rsid w:val="00BC25EE"/>
    <w:rsid w:val="00BC2F27"/>
    <w:rsid w:val="00BC35B5"/>
    <w:rsid w:val="00BC39FF"/>
    <w:rsid w:val="00BC4269"/>
    <w:rsid w:val="00BC54C4"/>
    <w:rsid w:val="00BC5AC5"/>
    <w:rsid w:val="00BC6302"/>
    <w:rsid w:val="00BC68D4"/>
    <w:rsid w:val="00BC6C4E"/>
    <w:rsid w:val="00BC7343"/>
    <w:rsid w:val="00BC7455"/>
    <w:rsid w:val="00BD0E0B"/>
    <w:rsid w:val="00BD1669"/>
    <w:rsid w:val="00BD23C4"/>
    <w:rsid w:val="00BD279D"/>
    <w:rsid w:val="00BD2888"/>
    <w:rsid w:val="00BD36FB"/>
    <w:rsid w:val="00BD47F5"/>
    <w:rsid w:val="00BD4BAB"/>
    <w:rsid w:val="00BD51B4"/>
    <w:rsid w:val="00BD5641"/>
    <w:rsid w:val="00BD5AE8"/>
    <w:rsid w:val="00BD5E3C"/>
    <w:rsid w:val="00BD64F8"/>
    <w:rsid w:val="00BE00BC"/>
    <w:rsid w:val="00BE03C6"/>
    <w:rsid w:val="00BE0FD3"/>
    <w:rsid w:val="00BE1993"/>
    <w:rsid w:val="00BE2DAB"/>
    <w:rsid w:val="00BE35DC"/>
    <w:rsid w:val="00BE3BE3"/>
    <w:rsid w:val="00BE4185"/>
    <w:rsid w:val="00BE41C9"/>
    <w:rsid w:val="00BE4CB3"/>
    <w:rsid w:val="00BE50CD"/>
    <w:rsid w:val="00BE52BB"/>
    <w:rsid w:val="00BE561D"/>
    <w:rsid w:val="00BE58DB"/>
    <w:rsid w:val="00BE598C"/>
    <w:rsid w:val="00BE5DD0"/>
    <w:rsid w:val="00BE5E26"/>
    <w:rsid w:val="00BE621B"/>
    <w:rsid w:val="00BE689A"/>
    <w:rsid w:val="00BE698C"/>
    <w:rsid w:val="00BE6EF4"/>
    <w:rsid w:val="00BE7217"/>
    <w:rsid w:val="00BE7280"/>
    <w:rsid w:val="00BE731E"/>
    <w:rsid w:val="00BE77A9"/>
    <w:rsid w:val="00BE789D"/>
    <w:rsid w:val="00BF19BB"/>
    <w:rsid w:val="00BF1AA8"/>
    <w:rsid w:val="00BF21C3"/>
    <w:rsid w:val="00BF2782"/>
    <w:rsid w:val="00BF27E1"/>
    <w:rsid w:val="00BF310E"/>
    <w:rsid w:val="00BF3830"/>
    <w:rsid w:val="00BF38EF"/>
    <w:rsid w:val="00BF394D"/>
    <w:rsid w:val="00BF3A83"/>
    <w:rsid w:val="00BF3DCB"/>
    <w:rsid w:val="00BF4499"/>
    <w:rsid w:val="00BF58D6"/>
    <w:rsid w:val="00BF6172"/>
    <w:rsid w:val="00BF639F"/>
    <w:rsid w:val="00BF70E4"/>
    <w:rsid w:val="00BF7F4B"/>
    <w:rsid w:val="00C0058C"/>
    <w:rsid w:val="00C020C7"/>
    <w:rsid w:val="00C026D5"/>
    <w:rsid w:val="00C03039"/>
    <w:rsid w:val="00C032E1"/>
    <w:rsid w:val="00C033CC"/>
    <w:rsid w:val="00C04139"/>
    <w:rsid w:val="00C042AF"/>
    <w:rsid w:val="00C04835"/>
    <w:rsid w:val="00C05368"/>
    <w:rsid w:val="00C06126"/>
    <w:rsid w:val="00C06640"/>
    <w:rsid w:val="00C06C41"/>
    <w:rsid w:val="00C072C0"/>
    <w:rsid w:val="00C07346"/>
    <w:rsid w:val="00C11121"/>
    <w:rsid w:val="00C11220"/>
    <w:rsid w:val="00C11488"/>
    <w:rsid w:val="00C11712"/>
    <w:rsid w:val="00C117B2"/>
    <w:rsid w:val="00C1314E"/>
    <w:rsid w:val="00C138D6"/>
    <w:rsid w:val="00C14D56"/>
    <w:rsid w:val="00C15171"/>
    <w:rsid w:val="00C15EA3"/>
    <w:rsid w:val="00C168C6"/>
    <w:rsid w:val="00C16A56"/>
    <w:rsid w:val="00C17D9F"/>
    <w:rsid w:val="00C20182"/>
    <w:rsid w:val="00C20782"/>
    <w:rsid w:val="00C20BFE"/>
    <w:rsid w:val="00C20F4E"/>
    <w:rsid w:val="00C2190F"/>
    <w:rsid w:val="00C227C4"/>
    <w:rsid w:val="00C23B1D"/>
    <w:rsid w:val="00C23C95"/>
    <w:rsid w:val="00C23F19"/>
    <w:rsid w:val="00C2412B"/>
    <w:rsid w:val="00C2448E"/>
    <w:rsid w:val="00C24C2C"/>
    <w:rsid w:val="00C24E1D"/>
    <w:rsid w:val="00C25486"/>
    <w:rsid w:val="00C25948"/>
    <w:rsid w:val="00C25D27"/>
    <w:rsid w:val="00C26470"/>
    <w:rsid w:val="00C2672A"/>
    <w:rsid w:val="00C2700C"/>
    <w:rsid w:val="00C31E47"/>
    <w:rsid w:val="00C31F75"/>
    <w:rsid w:val="00C322F9"/>
    <w:rsid w:val="00C33600"/>
    <w:rsid w:val="00C33D07"/>
    <w:rsid w:val="00C33E6D"/>
    <w:rsid w:val="00C344DF"/>
    <w:rsid w:val="00C34677"/>
    <w:rsid w:val="00C367B1"/>
    <w:rsid w:val="00C3693A"/>
    <w:rsid w:val="00C37102"/>
    <w:rsid w:val="00C37192"/>
    <w:rsid w:val="00C371EB"/>
    <w:rsid w:val="00C37A62"/>
    <w:rsid w:val="00C37ADE"/>
    <w:rsid w:val="00C402BB"/>
    <w:rsid w:val="00C41F10"/>
    <w:rsid w:val="00C42D5A"/>
    <w:rsid w:val="00C42D6F"/>
    <w:rsid w:val="00C434FF"/>
    <w:rsid w:val="00C438CE"/>
    <w:rsid w:val="00C43B02"/>
    <w:rsid w:val="00C44C60"/>
    <w:rsid w:val="00C45252"/>
    <w:rsid w:val="00C4539D"/>
    <w:rsid w:val="00C45879"/>
    <w:rsid w:val="00C458AC"/>
    <w:rsid w:val="00C460F5"/>
    <w:rsid w:val="00C466B2"/>
    <w:rsid w:val="00C4727C"/>
    <w:rsid w:val="00C47F2E"/>
    <w:rsid w:val="00C507AD"/>
    <w:rsid w:val="00C512B0"/>
    <w:rsid w:val="00C51CE2"/>
    <w:rsid w:val="00C51D52"/>
    <w:rsid w:val="00C52735"/>
    <w:rsid w:val="00C52B73"/>
    <w:rsid w:val="00C52CA4"/>
    <w:rsid w:val="00C537E2"/>
    <w:rsid w:val="00C5442E"/>
    <w:rsid w:val="00C54BEB"/>
    <w:rsid w:val="00C5571D"/>
    <w:rsid w:val="00C557DB"/>
    <w:rsid w:val="00C55D04"/>
    <w:rsid w:val="00C56631"/>
    <w:rsid w:val="00C56A9B"/>
    <w:rsid w:val="00C56E25"/>
    <w:rsid w:val="00C5788C"/>
    <w:rsid w:val="00C57A6C"/>
    <w:rsid w:val="00C604D9"/>
    <w:rsid w:val="00C60B51"/>
    <w:rsid w:val="00C60C16"/>
    <w:rsid w:val="00C613E6"/>
    <w:rsid w:val="00C61C41"/>
    <w:rsid w:val="00C6290F"/>
    <w:rsid w:val="00C63735"/>
    <w:rsid w:val="00C63C1A"/>
    <w:rsid w:val="00C63D6A"/>
    <w:rsid w:val="00C6440D"/>
    <w:rsid w:val="00C64816"/>
    <w:rsid w:val="00C65563"/>
    <w:rsid w:val="00C67208"/>
    <w:rsid w:val="00C673DC"/>
    <w:rsid w:val="00C67440"/>
    <w:rsid w:val="00C67B92"/>
    <w:rsid w:val="00C67CA3"/>
    <w:rsid w:val="00C7053C"/>
    <w:rsid w:val="00C709D4"/>
    <w:rsid w:val="00C710D8"/>
    <w:rsid w:val="00C716CA"/>
    <w:rsid w:val="00C717FC"/>
    <w:rsid w:val="00C720E9"/>
    <w:rsid w:val="00C72765"/>
    <w:rsid w:val="00C7324F"/>
    <w:rsid w:val="00C73295"/>
    <w:rsid w:val="00C73C42"/>
    <w:rsid w:val="00C73CE7"/>
    <w:rsid w:val="00C73E8F"/>
    <w:rsid w:val="00C74835"/>
    <w:rsid w:val="00C7493C"/>
    <w:rsid w:val="00C7517E"/>
    <w:rsid w:val="00C7671B"/>
    <w:rsid w:val="00C774D3"/>
    <w:rsid w:val="00C8027C"/>
    <w:rsid w:val="00C806E9"/>
    <w:rsid w:val="00C80817"/>
    <w:rsid w:val="00C809B9"/>
    <w:rsid w:val="00C81182"/>
    <w:rsid w:val="00C82863"/>
    <w:rsid w:val="00C82FD1"/>
    <w:rsid w:val="00C83013"/>
    <w:rsid w:val="00C8480D"/>
    <w:rsid w:val="00C84DC4"/>
    <w:rsid w:val="00C850F6"/>
    <w:rsid w:val="00C854A8"/>
    <w:rsid w:val="00C85755"/>
    <w:rsid w:val="00C85959"/>
    <w:rsid w:val="00C860CA"/>
    <w:rsid w:val="00C86789"/>
    <w:rsid w:val="00C86957"/>
    <w:rsid w:val="00C86E82"/>
    <w:rsid w:val="00C90DC7"/>
    <w:rsid w:val="00C9112D"/>
    <w:rsid w:val="00C9170E"/>
    <w:rsid w:val="00C92086"/>
    <w:rsid w:val="00C92420"/>
    <w:rsid w:val="00C92472"/>
    <w:rsid w:val="00C926F9"/>
    <w:rsid w:val="00C92BC0"/>
    <w:rsid w:val="00C93080"/>
    <w:rsid w:val="00C935ED"/>
    <w:rsid w:val="00C943D0"/>
    <w:rsid w:val="00C947E7"/>
    <w:rsid w:val="00C950C5"/>
    <w:rsid w:val="00C95667"/>
    <w:rsid w:val="00C95738"/>
    <w:rsid w:val="00C95849"/>
    <w:rsid w:val="00C95985"/>
    <w:rsid w:val="00C95DEA"/>
    <w:rsid w:val="00C95E7A"/>
    <w:rsid w:val="00C9666D"/>
    <w:rsid w:val="00C97877"/>
    <w:rsid w:val="00CA011E"/>
    <w:rsid w:val="00CA07FA"/>
    <w:rsid w:val="00CA10DC"/>
    <w:rsid w:val="00CA115B"/>
    <w:rsid w:val="00CA122B"/>
    <w:rsid w:val="00CA1706"/>
    <w:rsid w:val="00CA1894"/>
    <w:rsid w:val="00CA18DA"/>
    <w:rsid w:val="00CA1F55"/>
    <w:rsid w:val="00CA1FCD"/>
    <w:rsid w:val="00CA24C4"/>
    <w:rsid w:val="00CA2621"/>
    <w:rsid w:val="00CA2E92"/>
    <w:rsid w:val="00CA2ED0"/>
    <w:rsid w:val="00CA2F12"/>
    <w:rsid w:val="00CA2FAB"/>
    <w:rsid w:val="00CA3678"/>
    <w:rsid w:val="00CA4BC0"/>
    <w:rsid w:val="00CA4F67"/>
    <w:rsid w:val="00CA50A6"/>
    <w:rsid w:val="00CA5422"/>
    <w:rsid w:val="00CA5588"/>
    <w:rsid w:val="00CA5FCE"/>
    <w:rsid w:val="00CA7256"/>
    <w:rsid w:val="00CA73B8"/>
    <w:rsid w:val="00CA794A"/>
    <w:rsid w:val="00CA7E34"/>
    <w:rsid w:val="00CB06EA"/>
    <w:rsid w:val="00CB11E0"/>
    <w:rsid w:val="00CB185E"/>
    <w:rsid w:val="00CB336D"/>
    <w:rsid w:val="00CB33D7"/>
    <w:rsid w:val="00CB3714"/>
    <w:rsid w:val="00CB41AA"/>
    <w:rsid w:val="00CB43B9"/>
    <w:rsid w:val="00CB4DE2"/>
    <w:rsid w:val="00CB5B31"/>
    <w:rsid w:val="00CB6DD4"/>
    <w:rsid w:val="00CC004A"/>
    <w:rsid w:val="00CC1B29"/>
    <w:rsid w:val="00CC1CAF"/>
    <w:rsid w:val="00CC1D66"/>
    <w:rsid w:val="00CC1DE8"/>
    <w:rsid w:val="00CC21FE"/>
    <w:rsid w:val="00CC2DFD"/>
    <w:rsid w:val="00CC3175"/>
    <w:rsid w:val="00CC4261"/>
    <w:rsid w:val="00CC4FF2"/>
    <w:rsid w:val="00CC5BEC"/>
    <w:rsid w:val="00CC6082"/>
    <w:rsid w:val="00CC60F4"/>
    <w:rsid w:val="00CC66ED"/>
    <w:rsid w:val="00CC67B6"/>
    <w:rsid w:val="00CC6C6E"/>
    <w:rsid w:val="00CC761A"/>
    <w:rsid w:val="00CC76E6"/>
    <w:rsid w:val="00CC7FD1"/>
    <w:rsid w:val="00CC7FFB"/>
    <w:rsid w:val="00CD01E6"/>
    <w:rsid w:val="00CD020E"/>
    <w:rsid w:val="00CD05C8"/>
    <w:rsid w:val="00CD06F2"/>
    <w:rsid w:val="00CD1A92"/>
    <w:rsid w:val="00CD1F55"/>
    <w:rsid w:val="00CD23EA"/>
    <w:rsid w:val="00CD33E0"/>
    <w:rsid w:val="00CD402C"/>
    <w:rsid w:val="00CD5188"/>
    <w:rsid w:val="00CD53C9"/>
    <w:rsid w:val="00CD69CD"/>
    <w:rsid w:val="00CD6A53"/>
    <w:rsid w:val="00CD6ED2"/>
    <w:rsid w:val="00CE0A18"/>
    <w:rsid w:val="00CE0D62"/>
    <w:rsid w:val="00CE115C"/>
    <w:rsid w:val="00CE1A22"/>
    <w:rsid w:val="00CE1DE0"/>
    <w:rsid w:val="00CE2781"/>
    <w:rsid w:val="00CE33DA"/>
    <w:rsid w:val="00CE3BE7"/>
    <w:rsid w:val="00CE3C10"/>
    <w:rsid w:val="00CE3CA5"/>
    <w:rsid w:val="00CE4661"/>
    <w:rsid w:val="00CE46BA"/>
    <w:rsid w:val="00CE5D62"/>
    <w:rsid w:val="00CE6634"/>
    <w:rsid w:val="00CE6EDE"/>
    <w:rsid w:val="00CE739E"/>
    <w:rsid w:val="00CF09CF"/>
    <w:rsid w:val="00CF0BD5"/>
    <w:rsid w:val="00CF0E0D"/>
    <w:rsid w:val="00CF20FF"/>
    <w:rsid w:val="00CF3D5C"/>
    <w:rsid w:val="00CF43CF"/>
    <w:rsid w:val="00CF4B99"/>
    <w:rsid w:val="00CF4D76"/>
    <w:rsid w:val="00CF5036"/>
    <w:rsid w:val="00CF5168"/>
    <w:rsid w:val="00CF51BF"/>
    <w:rsid w:val="00CF62BB"/>
    <w:rsid w:val="00CF7357"/>
    <w:rsid w:val="00CF74A6"/>
    <w:rsid w:val="00CF7811"/>
    <w:rsid w:val="00CF7D1E"/>
    <w:rsid w:val="00CF7E2C"/>
    <w:rsid w:val="00D00414"/>
    <w:rsid w:val="00D0065D"/>
    <w:rsid w:val="00D0140B"/>
    <w:rsid w:val="00D020D2"/>
    <w:rsid w:val="00D0291E"/>
    <w:rsid w:val="00D031DB"/>
    <w:rsid w:val="00D033CA"/>
    <w:rsid w:val="00D03DEE"/>
    <w:rsid w:val="00D045B1"/>
    <w:rsid w:val="00D04837"/>
    <w:rsid w:val="00D051A3"/>
    <w:rsid w:val="00D0592B"/>
    <w:rsid w:val="00D10969"/>
    <w:rsid w:val="00D121DE"/>
    <w:rsid w:val="00D12684"/>
    <w:rsid w:val="00D12F6C"/>
    <w:rsid w:val="00D13AF7"/>
    <w:rsid w:val="00D14A1A"/>
    <w:rsid w:val="00D14BDC"/>
    <w:rsid w:val="00D1547D"/>
    <w:rsid w:val="00D15834"/>
    <w:rsid w:val="00D1588D"/>
    <w:rsid w:val="00D159FF"/>
    <w:rsid w:val="00D15C1E"/>
    <w:rsid w:val="00D15D1D"/>
    <w:rsid w:val="00D179F8"/>
    <w:rsid w:val="00D17C93"/>
    <w:rsid w:val="00D17D34"/>
    <w:rsid w:val="00D17DCE"/>
    <w:rsid w:val="00D20682"/>
    <w:rsid w:val="00D20A32"/>
    <w:rsid w:val="00D233A3"/>
    <w:rsid w:val="00D2359E"/>
    <w:rsid w:val="00D2389D"/>
    <w:rsid w:val="00D23C31"/>
    <w:rsid w:val="00D24789"/>
    <w:rsid w:val="00D248FC"/>
    <w:rsid w:val="00D249AE"/>
    <w:rsid w:val="00D24B5B"/>
    <w:rsid w:val="00D24B7E"/>
    <w:rsid w:val="00D25335"/>
    <w:rsid w:val="00D25337"/>
    <w:rsid w:val="00D25C6F"/>
    <w:rsid w:val="00D2660D"/>
    <w:rsid w:val="00D27DEC"/>
    <w:rsid w:val="00D27FA2"/>
    <w:rsid w:val="00D3018A"/>
    <w:rsid w:val="00D302D5"/>
    <w:rsid w:val="00D31090"/>
    <w:rsid w:val="00D317C2"/>
    <w:rsid w:val="00D32033"/>
    <w:rsid w:val="00D321FE"/>
    <w:rsid w:val="00D322C4"/>
    <w:rsid w:val="00D32AE8"/>
    <w:rsid w:val="00D32B0C"/>
    <w:rsid w:val="00D33CB4"/>
    <w:rsid w:val="00D34B96"/>
    <w:rsid w:val="00D35675"/>
    <w:rsid w:val="00D36AE5"/>
    <w:rsid w:val="00D36BF4"/>
    <w:rsid w:val="00D36DC4"/>
    <w:rsid w:val="00D377E1"/>
    <w:rsid w:val="00D40292"/>
    <w:rsid w:val="00D4069E"/>
    <w:rsid w:val="00D40C3D"/>
    <w:rsid w:val="00D40CA8"/>
    <w:rsid w:val="00D41335"/>
    <w:rsid w:val="00D41368"/>
    <w:rsid w:val="00D413F6"/>
    <w:rsid w:val="00D414D6"/>
    <w:rsid w:val="00D41622"/>
    <w:rsid w:val="00D41ED5"/>
    <w:rsid w:val="00D442C3"/>
    <w:rsid w:val="00D44952"/>
    <w:rsid w:val="00D44D76"/>
    <w:rsid w:val="00D44FF0"/>
    <w:rsid w:val="00D4659F"/>
    <w:rsid w:val="00D47B5E"/>
    <w:rsid w:val="00D500FB"/>
    <w:rsid w:val="00D504D2"/>
    <w:rsid w:val="00D507C5"/>
    <w:rsid w:val="00D50E90"/>
    <w:rsid w:val="00D5158F"/>
    <w:rsid w:val="00D51DA3"/>
    <w:rsid w:val="00D5234E"/>
    <w:rsid w:val="00D52DEF"/>
    <w:rsid w:val="00D539C5"/>
    <w:rsid w:val="00D55157"/>
    <w:rsid w:val="00D56017"/>
    <w:rsid w:val="00D575BD"/>
    <w:rsid w:val="00D60117"/>
    <w:rsid w:val="00D60DA5"/>
    <w:rsid w:val="00D61CFF"/>
    <w:rsid w:val="00D61DC2"/>
    <w:rsid w:val="00D61E64"/>
    <w:rsid w:val="00D6360C"/>
    <w:rsid w:val="00D63894"/>
    <w:rsid w:val="00D642CA"/>
    <w:rsid w:val="00D6446E"/>
    <w:rsid w:val="00D64565"/>
    <w:rsid w:val="00D645DF"/>
    <w:rsid w:val="00D64714"/>
    <w:rsid w:val="00D66BC3"/>
    <w:rsid w:val="00D66BC4"/>
    <w:rsid w:val="00D66DB4"/>
    <w:rsid w:val="00D67393"/>
    <w:rsid w:val="00D67E08"/>
    <w:rsid w:val="00D7032C"/>
    <w:rsid w:val="00D7067B"/>
    <w:rsid w:val="00D7097D"/>
    <w:rsid w:val="00D70CD5"/>
    <w:rsid w:val="00D70D56"/>
    <w:rsid w:val="00D712EC"/>
    <w:rsid w:val="00D7175C"/>
    <w:rsid w:val="00D725F7"/>
    <w:rsid w:val="00D72B2E"/>
    <w:rsid w:val="00D74B6B"/>
    <w:rsid w:val="00D760A8"/>
    <w:rsid w:val="00D76CB8"/>
    <w:rsid w:val="00D76E28"/>
    <w:rsid w:val="00D7761C"/>
    <w:rsid w:val="00D77A26"/>
    <w:rsid w:val="00D80265"/>
    <w:rsid w:val="00D80C65"/>
    <w:rsid w:val="00D80E7F"/>
    <w:rsid w:val="00D81365"/>
    <w:rsid w:val="00D815C6"/>
    <w:rsid w:val="00D81C73"/>
    <w:rsid w:val="00D8495E"/>
    <w:rsid w:val="00D85B8A"/>
    <w:rsid w:val="00D8625A"/>
    <w:rsid w:val="00D86B2A"/>
    <w:rsid w:val="00D875B4"/>
    <w:rsid w:val="00D877BF"/>
    <w:rsid w:val="00D87D24"/>
    <w:rsid w:val="00D9074A"/>
    <w:rsid w:val="00D9097D"/>
    <w:rsid w:val="00D94667"/>
    <w:rsid w:val="00D949C7"/>
    <w:rsid w:val="00D94E69"/>
    <w:rsid w:val="00D952E4"/>
    <w:rsid w:val="00D9576D"/>
    <w:rsid w:val="00D95B22"/>
    <w:rsid w:val="00DA0E24"/>
    <w:rsid w:val="00DA1222"/>
    <w:rsid w:val="00DA16B8"/>
    <w:rsid w:val="00DA254C"/>
    <w:rsid w:val="00DA32E6"/>
    <w:rsid w:val="00DA32F7"/>
    <w:rsid w:val="00DA3F28"/>
    <w:rsid w:val="00DA4921"/>
    <w:rsid w:val="00DA4C0D"/>
    <w:rsid w:val="00DA54DB"/>
    <w:rsid w:val="00DA57F9"/>
    <w:rsid w:val="00DA598F"/>
    <w:rsid w:val="00DA6B52"/>
    <w:rsid w:val="00DA6E41"/>
    <w:rsid w:val="00DA7080"/>
    <w:rsid w:val="00DA7113"/>
    <w:rsid w:val="00DA7B9F"/>
    <w:rsid w:val="00DA7F5E"/>
    <w:rsid w:val="00DB0DB5"/>
    <w:rsid w:val="00DB20E6"/>
    <w:rsid w:val="00DB227D"/>
    <w:rsid w:val="00DB2997"/>
    <w:rsid w:val="00DB384C"/>
    <w:rsid w:val="00DB3F22"/>
    <w:rsid w:val="00DB43D9"/>
    <w:rsid w:val="00DB4F01"/>
    <w:rsid w:val="00DB4F4D"/>
    <w:rsid w:val="00DB52E7"/>
    <w:rsid w:val="00DB602F"/>
    <w:rsid w:val="00DB640F"/>
    <w:rsid w:val="00DB6D92"/>
    <w:rsid w:val="00DB7520"/>
    <w:rsid w:val="00DC036D"/>
    <w:rsid w:val="00DC0462"/>
    <w:rsid w:val="00DC0A8A"/>
    <w:rsid w:val="00DC0CBC"/>
    <w:rsid w:val="00DC0F60"/>
    <w:rsid w:val="00DC1A2A"/>
    <w:rsid w:val="00DC2BAE"/>
    <w:rsid w:val="00DC2ED1"/>
    <w:rsid w:val="00DC32FA"/>
    <w:rsid w:val="00DC3E63"/>
    <w:rsid w:val="00DC545A"/>
    <w:rsid w:val="00DC57BD"/>
    <w:rsid w:val="00DC6111"/>
    <w:rsid w:val="00DC67AC"/>
    <w:rsid w:val="00DC6D5F"/>
    <w:rsid w:val="00DC7503"/>
    <w:rsid w:val="00DC7B6E"/>
    <w:rsid w:val="00DD04C5"/>
    <w:rsid w:val="00DD05EB"/>
    <w:rsid w:val="00DD0A8F"/>
    <w:rsid w:val="00DD0B00"/>
    <w:rsid w:val="00DD174D"/>
    <w:rsid w:val="00DD2684"/>
    <w:rsid w:val="00DD350D"/>
    <w:rsid w:val="00DD3B19"/>
    <w:rsid w:val="00DD4216"/>
    <w:rsid w:val="00DD4AD1"/>
    <w:rsid w:val="00DD4E4E"/>
    <w:rsid w:val="00DD4F6E"/>
    <w:rsid w:val="00DD50DD"/>
    <w:rsid w:val="00DD5AE1"/>
    <w:rsid w:val="00DD607C"/>
    <w:rsid w:val="00DD65C9"/>
    <w:rsid w:val="00DD6E0C"/>
    <w:rsid w:val="00DE0C33"/>
    <w:rsid w:val="00DE0E7F"/>
    <w:rsid w:val="00DE151B"/>
    <w:rsid w:val="00DE17F7"/>
    <w:rsid w:val="00DE1F2B"/>
    <w:rsid w:val="00DE274C"/>
    <w:rsid w:val="00DE287D"/>
    <w:rsid w:val="00DE2A8B"/>
    <w:rsid w:val="00DE4090"/>
    <w:rsid w:val="00DE45D5"/>
    <w:rsid w:val="00DE474A"/>
    <w:rsid w:val="00DE49EA"/>
    <w:rsid w:val="00DE4A17"/>
    <w:rsid w:val="00DE5003"/>
    <w:rsid w:val="00DE60A2"/>
    <w:rsid w:val="00DE7727"/>
    <w:rsid w:val="00DE7D8F"/>
    <w:rsid w:val="00DF001A"/>
    <w:rsid w:val="00DF04EB"/>
    <w:rsid w:val="00DF1383"/>
    <w:rsid w:val="00DF1DE9"/>
    <w:rsid w:val="00DF2A1A"/>
    <w:rsid w:val="00DF2F44"/>
    <w:rsid w:val="00DF31B3"/>
    <w:rsid w:val="00DF3450"/>
    <w:rsid w:val="00DF3AEE"/>
    <w:rsid w:val="00DF4239"/>
    <w:rsid w:val="00DF5D09"/>
    <w:rsid w:val="00DF5FF6"/>
    <w:rsid w:val="00DF7B05"/>
    <w:rsid w:val="00E0095F"/>
    <w:rsid w:val="00E00C30"/>
    <w:rsid w:val="00E01707"/>
    <w:rsid w:val="00E022BF"/>
    <w:rsid w:val="00E028EE"/>
    <w:rsid w:val="00E02F3D"/>
    <w:rsid w:val="00E034A0"/>
    <w:rsid w:val="00E03A59"/>
    <w:rsid w:val="00E03A6C"/>
    <w:rsid w:val="00E03EB1"/>
    <w:rsid w:val="00E052E8"/>
    <w:rsid w:val="00E053EF"/>
    <w:rsid w:val="00E05653"/>
    <w:rsid w:val="00E07262"/>
    <w:rsid w:val="00E07967"/>
    <w:rsid w:val="00E10009"/>
    <w:rsid w:val="00E10018"/>
    <w:rsid w:val="00E10162"/>
    <w:rsid w:val="00E102A8"/>
    <w:rsid w:val="00E10F6B"/>
    <w:rsid w:val="00E114EB"/>
    <w:rsid w:val="00E117A9"/>
    <w:rsid w:val="00E119DC"/>
    <w:rsid w:val="00E12DC2"/>
    <w:rsid w:val="00E12F74"/>
    <w:rsid w:val="00E13031"/>
    <w:rsid w:val="00E13119"/>
    <w:rsid w:val="00E139CA"/>
    <w:rsid w:val="00E15170"/>
    <w:rsid w:val="00E15381"/>
    <w:rsid w:val="00E156ED"/>
    <w:rsid w:val="00E15A0D"/>
    <w:rsid w:val="00E15C46"/>
    <w:rsid w:val="00E16BCC"/>
    <w:rsid w:val="00E16F1D"/>
    <w:rsid w:val="00E173EB"/>
    <w:rsid w:val="00E17FEE"/>
    <w:rsid w:val="00E20FA1"/>
    <w:rsid w:val="00E211CB"/>
    <w:rsid w:val="00E2315B"/>
    <w:rsid w:val="00E232BC"/>
    <w:rsid w:val="00E234D2"/>
    <w:rsid w:val="00E23826"/>
    <w:rsid w:val="00E23AA1"/>
    <w:rsid w:val="00E23E8D"/>
    <w:rsid w:val="00E24D7C"/>
    <w:rsid w:val="00E25691"/>
    <w:rsid w:val="00E26A69"/>
    <w:rsid w:val="00E3000E"/>
    <w:rsid w:val="00E30086"/>
    <w:rsid w:val="00E30D80"/>
    <w:rsid w:val="00E3131F"/>
    <w:rsid w:val="00E3189F"/>
    <w:rsid w:val="00E319C5"/>
    <w:rsid w:val="00E31B55"/>
    <w:rsid w:val="00E31B97"/>
    <w:rsid w:val="00E3230E"/>
    <w:rsid w:val="00E324CC"/>
    <w:rsid w:val="00E326EB"/>
    <w:rsid w:val="00E3373D"/>
    <w:rsid w:val="00E3391F"/>
    <w:rsid w:val="00E33FAC"/>
    <w:rsid w:val="00E34407"/>
    <w:rsid w:val="00E345CD"/>
    <w:rsid w:val="00E3467F"/>
    <w:rsid w:val="00E36310"/>
    <w:rsid w:val="00E37522"/>
    <w:rsid w:val="00E37E98"/>
    <w:rsid w:val="00E413B8"/>
    <w:rsid w:val="00E41CD1"/>
    <w:rsid w:val="00E420E1"/>
    <w:rsid w:val="00E42AC9"/>
    <w:rsid w:val="00E42FC9"/>
    <w:rsid w:val="00E4336E"/>
    <w:rsid w:val="00E44082"/>
    <w:rsid w:val="00E44266"/>
    <w:rsid w:val="00E4440F"/>
    <w:rsid w:val="00E454D5"/>
    <w:rsid w:val="00E4572C"/>
    <w:rsid w:val="00E45C58"/>
    <w:rsid w:val="00E47690"/>
    <w:rsid w:val="00E47DA6"/>
    <w:rsid w:val="00E47EEB"/>
    <w:rsid w:val="00E51340"/>
    <w:rsid w:val="00E513E4"/>
    <w:rsid w:val="00E52089"/>
    <w:rsid w:val="00E52205"/>
    <w:rsid w:val="00E525B9"/>
    <w:rsid w:val="00E539F4"/>
    <w:rsid w:val="00E54B20"/>
    <w:rsid w:val="00E54D81"/>
    <w:rsid w:val="00E56259"/>
    <w:rsid w:val="00E56FD4"/>
    <w:rsid w:val="00E574B5"/>
    <w:rsid w:val="00E57526"/>
    <w:rsid w:val="00E60B01"/>
    <w:rsid w:val="00E61597"/>
    <w:rsid w:val="00E62413"/>
    <w:rsid w:val="00E625E0"/>
    <w:rsid w:val="00E62F5D"/>
    <w:rsid w:val="00E643A6"/>
    <w:rsid w:val="00E655FF"/>
    <w:rsid w:val="00E65E14"/>
    <w:rsid w:val="00E66FEF"/>
    <w:rsid w:val="00E671E4"/>
    <w:rsid w:val="00E673C4"/>
    <w:rsid w:val="00E67473"/>
    <w:rsid w:val="00E67D48"/>
    <w:rsid w:val="00E70A4E"/>
    <w:rsid w:val="00E71031"/>
    <w:rsid w:val="00E71C79"/>
    <w:rsid w:val="00E725F7"/>
    <w:rsid w:val="00E72BD8"/>
    <w:rsid w:val="00E7382B"/>
    <w:rsid w:val="00E73AA2"/>
    <w:rsid w:val="00E75145"/>
    <w:rsid w:val="00E7553B"/>
    <w:rsid w:val="00E75848"/>
    <w:rsid w:val="00E75864"/>
    <w:rsid w:val="00E759C1"/>
    <w:rsid w:val="00E75C08"/>
    <w:rsid w:val="00E76737"/>
    <w:rsid w:val="00E76BF5"/>
    <w:rsid w:val="00E76C2A"/>
    <w:rsid w:val="00E76C41"/>
    <w:rsid w:val="00E7773E"/>
    <w:rsid w:val="00E80571"/>
    <w:rsid w:val="00E805D5"/>
    <w:rsid w:val="00E80D2A"/>
    <w:rsid w:val="00E80FB6"/>
    <w:rsid w:val="00E811C5"/>
    <w:rsid w:val="00E82653"/>
    <w:rsid w:val="00E836AC"/>
    <w:rsid w:val="00E84310"/>
    <w:rsid w:val="00E855A7"/>
    <w:rsid w:val="00E85969"/>
    <w:rsid w:val="00E85BA2"/>
    <w:rsid w:val="00E85C54"/>
    <w:rsid w:val="00E86828"/>
    <w:rsid w:val="00E86925"/>
    <w:rsid w:val="00E87423"/>
    <w:rsid w:val="00E87612"/>
    <w:rsid w:val="00E901C9"/>
    <w:rsid w:val="00E91C6C"/>
    <w:rsid w:val="00E922A3"/>
    <w:rsid w:val="00E929D6"/>
    <w:rsid w:val="00E93D31"/>
    <w:rsid w:val="00E94A44"/>
    <w:rsid w:val="00E94DF7"/>
    <w:rsid w:val="00E94F5B"/>
    <w:rsid w:val="00E95837"/>
    <w:rsid w:val="00E95AE8"/>
    <w:rsid w:val="00E95ECE"/>
    <w:rsid w:val="00E96F1A"/>
    <w:rsid w:val="00E97001"/>
    <w:rsid w:val="00E9713D"/>
    <w:rsid w:val="00E973A9"/>
    <w:rsid w:val="00E97DF4"/>
    <w:rsid w:val="00EA00B2"/>
    <w:rsid w:val="00EA0783"/>
    <w:rsid w:val="00EA1FBE"/>
    <w:rsid w:val="00EA251F"/>
    <w:rsid w:val="00EA2BF4"/>
    <w:rsid w:val="00EA30FC"/>
    <w:rsid w:val="00EA5DE8"/>
    <w:rsid w:val="00EA6D06"/>
    <w:rsid w:val="00EA768A"/>
    <w:rsid w:val="00EA7E65"/>
    <w:rsid w:val="00EB08D2"/>
    <w:rsid w:val="00EB08DC"/>
    <w:rsid w:val="00EB11ED"/>
    <w:rsid w:val="00EB13E7"/>
    <w:rsid w:val="00EB2FB8"/>
    <w:rsid w:val="00EB3BD5"/>
    <w:rsid w:val="00EB4128"/>
    <w:rsid w:val="00EB4CC3"/>
    <w:rsid w:val="00EB52E7"/>
    <w:rsid w:val="00EB5621"/>
    <w:rsid w:val="00EB5B49"/>
    <w:rsid w:val="00EB615A"/>
    <w:rsid w:val="00EB63D8"/>
    <w:rsid w:val="00EB6B5E"/>
    <w:rsid w:val="00EB6FD8"/>
    <w:rsid w:val="00EB7FA8"/>
    <w:rsid w:val="00EC0520"/>
    <w:rsid w:val="00EC0632"/>
    <w:rsid w:val="00EC09CD"/>
    <w:rsid w:val="00EC0AF6"/>
    <w:rsid w:val="00EC0CBD"/>
    <w:rsid w:val="00EC1708"/>
    <w:rsid w:val="00EC19AC"/>
    <w:rsid w:val="00EC1D98"/>
    <w:rsid w:val="00EC2BA6"/>
    <w:rsid w:val="00EC3290"/>
    <w:rsid w:val="00EC355E"/>
    <w:rsid w:val="00EC4A02"/>
    <w:rsid w:val="00EC586C"/>
    <w:rsid w:val="00EC63B8"/>
    <w:rsid w:val="00EC7761"/>
    <w:rsid w:val="00EC7950"/>
    <w:rsid w:val="00EC7C1B"/>
    <w:rsid w:val="00ED00C2"/>
    <w:rsid w:val="00ED05CE"/>
    <w:rsid w:val="00ED17A9"/>
    <w:rsid w:val="00ED17BD"/>
    <w:rsid w:val="00ED18ED"/>
    <w:rsid w:val="00ED1DF7"/>
    <w:rsid w:val="00ED3673"/>
    <w:rsid w:val="00ED3EB8"/>
    <w:rsid w:val="00ED4EF3"/>
    <w:rsid w:val="00ED4FFB"/>
    <w:rsid w:val="00ED58D4"/>
    <w:rsid w:val="00ED5927"/>
    <w:rsid w:val="00ED5AD1"/>
    <w:rsid w:val="00ED5D30"/>
    <w:rsid w:val="00ED7A2E"/>
    <w:rsid w:val="00EE0162"/>
    <w:rsid w:val="00EE1449"/>
    <w:rsid w:val="00EE21FF"/>
    <w:rsid w:val="00EE29F3"/>
    <w:rsid w:val="00EE32DE"/>
    <w:rsid w:val="00EE375E"/>
    <w:rsid w:val="00EE39D6"/>
    <w:rsid w:val="00EE41D1"/>
    <w:rsid w:val="00EE4A13"/>
    <w:rsid w:val="00EE4B81"/>
    <w:rsid w:val="00EE4CB7"/>
    <w:rsid w:val="00EE5B00"/>
    <w:rsid w:val="00EE64CA"/>
    <w:rsid w:val="00EE65C1"/>
    <w:rsid w:val="00EE678D"/>
    <w:rsid w:val="00EE7C25"/>
    <w:rsid w:val="00EE7D34"/>
    <w:rsid w:val="00EE7D43"/>
    <w:rsid w:val="00EF0929"/>
    <w:rsid w:val="00EF137B"/>
    <w:rsid w:val="00EF19CC"/>
    <w:rsid w:val="00EF1C97"/>
    <w:rsid w:val="00EF1CFE"/>
    <w:rsid w:val="00EF1EDC"/>
    <w:rsid w:val="00EF2310"/>
    <w:rsid w:val="00EF236D"/>
    <w:rsid w:val="00EF2E8F"/>
    <w:rsid w:val="00EF3735"/>
    <w:rsid w:val="00EF3B0A"/>
    <w:rsid w:val="00EF3CDC"/>
    <w:rsid w:val="00EF4764"/>
    <w:rsid w:val="00EF5453"/>
    <w:rsid w:val="00EF61B2"/>
    <w:rsid w:val="00EF63F4"/>
    <w:rsid w:val="00EF74E7"/>
    <w:rsid w:val="00F0018C"/>
    <w:rsid w:val="00F006B6"/>
    <w:rsid w:val="00F008A4"/>
    <w:rsid w:val="00F00AA8"/>
    <w:rsid w:val="00F02051"/>
    <w:rsid w:val="00F02434"/>
    <w:rsid w:val="00F02C08"/>
    <w:rsid w:val="00F032E5"/>
    <w:rsid w:val="00F03769"/>
    <w:rsid w:val="00F0378D"/>
    <w:rsid w:val="00F03B28"/>
    <w:rsid w:val="00F03DAD"/>
    <w:rsid w:val="00F04AE3"/>
    <w:rsid w:val="00F0584A"/>
    <w:rsid w:val="00F06C36"/>
    <w:rsid w:val="00F076F4"/>
    <w:rsid w:val="00F079CB"/>
    <w:rsid w:val="00F07F6E"/>
    <w:rsid w:val="00F10B16"/>
    <w:rsid w:val="00F11E39"/>
    <w:rsid w:val="00F11FD9"/>
    <w:rsid w:val="00F122FA"/>
    <w:rsid w:val="00F12DAD"/>
    <w:rsid w:val="00F136F7"/>
    <w:rsid w:val="00F13E47"/>
    <w:rsid w:val="00F1450A"/>
    <w:rsid w:val="00F14A3D"/>
    <w:rsid w:val="00F15067"/>
    <w:rsid w:val="00F15201"/>
    <w:rsid w:val="00F152C7"/>
    <w:rsid w:val="00F15345"/>
    <w:rsid w:val="00F16704"/>
    <w:rsid w:val="00F17792"/>
    <w:rsid w:val="00F205CA"/>
    <w:rsid w:val="00F207C8"/>
    <w:rsid w:val="00F207D5"/>
    <w:rsid w:val="00F20A47"/>
    <w:rsid w:val="00F20C42"/>
    <w:rsid w:val="00F20F18"/>
    <w:rsid w:val="00F20FB7"/>
    <w:rsid w:val="00F215A3"/>
    <w:rsid w:val="00F228B3"/>
    <w:rsid w:val="00F2298C"/>
    <w:rsid w:val="00F236D4"/>
    <w:rsid w:val="00F23AF6"/>
    <w:rsid w:val="00F2401C"/>
    <w:rsid w:val="00F2536F"/>
    <w:rsid w:val="00F254D3"/>
    <w:rsid w:val="00F2569C"/>
    <w:rsid w:val="00F25D98"/>
    <w:rsid w:val="00F261D9"/>
    <w:rsid w:val="00F270B9"/>
    <w:rsid w:val="00F27AED"/>
    <w:rsid w:val="00F300AE"/>
    <w:rsid w:val="00F300FB"/>
    <w:rsid w:val="00F30963"/>
    <w:rsid w:val="00F30AC8"/>
    <w:rsid w:val="00F30DC6"/>
    <w:rsid w:val="00F30FD8"/>
    <w:rsid w:val="00F318F0"/>
    <w:rsid w:val="00F31C90"/>
    <w:rsid w:val="00F31F5F"/>
    <w:rsid w:val="00F3361B"/>
    <w:rsid w:val="00F339EA"/>
    <w:rsid w:val="00F340F4"/>
    <w:rsid w:val="00F34406"/>
    <w:rsid w:val="00F34408"/>
    <w:rsid w:val="00F357B9"/>
    <w:rsid w:val="00F35D62"/>
    <w:rsid w:val="00F36A55"/>
    <w:rsid w:val="00F36E70"/>
    <w:rsid w:val="00F3791C"/>
    <w:rsid w:val="00F408B3"/>
    <w:rsid w:val="00F40A64"/>
    <w:rsid w:val="00F413C5"/>
    <w:rsid w:val="00F414C4"/>
    <w:rsid w:val="00F421C8"/>
    <w:rsid w:val="00F42BE7"/>
    <w:rsid w:val="00F42C43"/>
    <w:rsid w:val="00F42D88"/>
    <w:rsid w:val="00F42F83"/>
    <w:rsid w:val="00F43683"/>
    <w:rsid w:val="00F438DD"/>
    <w:rsid w:val="00F4404F"/>
    <w:rsid w:val="00F44146"/>
    <w:rsid w:val="00F44A58"/>
    <w:rsid w:val="00F44AF5"/>
    <w:rsid w:val="00F45052"/>
    <w:rsid w:val="00F452E6"/>
    <w:rsid w:val="00F45704"/>
    <w:rsid w:val="00F45FBB"/>
    <w:rsid w:val="00F464C1"/>
    <w:rsid w:val="00F46D63"/>
    <w:rsid w:val="00F475D5"/>
    <w:rsid w:val="00F476A5"/>
    <w:rsid w:val="00F47A89"/>
    <w:rsid w:val="00F50302"/>
    <w:rsid w:val="00F50F2A"/>
    <w:rsid w:val="00F525B6"/>
    <w:rsid w:val="00F5374E"/>
    <w:rsid w:val="00F53831"/>
    <w:rsid w:val="00F539D8"/>
    <w:rsid w:val="00F53EBD"/>
    <w:rsid w:val="00F5423E"/>
    <w:rsid w:val="00F54A76"/>
    <w:rsid w:val="00F54EA6"/>
    <w:rsid w:val="00F550A2"/>
    <w:rsid w:val="00F55A9C"/>
    <w:rsid w:val="00F5620C"/>
    <w:rsid w:val="00F563FF"/>
    <w:rsid w:val="00F5640D"/>
    <w:rsid w:val="00F56AF0"/>
    <w:rsid w:val="00F56E19"/>
    <w:rsid w:val="00F57005"/>
    <w:rsid w:val="00F600FF"/>
    <w:rsid w:val="00F601F4"/>
    <w:rsid w:val="00F609AB"/>
    <w:rsid w:val="00F6109B"/>
    <w:rsid w:val="00F611E4"/>
    <w:rsid w:val="00F61B0C"/>
    <w:rsid w:val="00F63694"/>
    <w:rsid w:val="00F63C33"/>
    <w:rsid w:val="00F6454F"/>
    <w:rsid w:val="00F646A7"/>
    <w:rsid w:val="00F64EDF"/>
    <w:rsid w:val="00F66278"/>
    <w:rsid w:val="00F664F6"/>
    <w:rsid w:val="00F67AA6"/>
    <w:rsid w:val="00F67B81"/>
    <w:rsid w:val="00F70768"/>
    <w:rsid w:val="00F70A83"/>
    <w:rsid w:val="00F71182"/>
    <w:rsid w:val="00F7148A"/>
    <w:rsid w:val="00F714ED"/>
    <w:rsid w:val="00F717A0"/>
    <w:rsid w:val="00F71976"/>
    <w:rsid w:val="00F71AD1"/>
    <w:rsid w:val="00F71AE3"/>
    <w:rsid w:val="00F71CEF"/>
    <w:rsid w:val="00F72255"/>
    <w:rsid w:val="00F72697"/>
    <w:rsid w:val="00F734E3"/>
    <w:rsid w:val="00F736DD"/>
    <w:rsid w:val="00F73B10"/>
    <w:rsid w:val="00F73B5D"/>
    <w:rsid w:val="00F73D02"/>
    <w:rsid w:val="00F73DD8"/>
    <w:rsid w:val="00F740F7"/>
    <w:rsid w:val="00F75BCF"/>
    <w:rsid w:val="00F75C77"/>
    <w:rsid w:val="00F75F6B"/>
    <w:rsid w:val="00F767E5"/>
    <w:rsid w:val="00F7725B"/>
    <w:rsid w:val="00F77268"/>
    <w:rsid w:val="00F77859"/>
    <w:rsid w:val="00F80276"/>
    <w:rsid w:val="00F80DBD"/>
    <w:rsid w:val="00F811EE"/>
    <w:rsid w:val="00F81236"/>
    <w:rsid w:val="00F812DD"/>
    <w:rsid w:val="00F824CF"/>
    <w:rsid w:val="00F83218"/>
    <w:rsid w:val="00F834DD"/>
    <w:rsid w:val="00F83720"/>
    <w:rsid w:val="00F83E08"/>
    <w:rsid w:val="00F83E8C"/>
    <w:rsid w:val="00F844B6"/>
    <w:rsid w:val="00F84699"/>
    <w:rsid w:val="00F84AD9"/>
    <w:rsid w:val="00F84C75"/>
    <w:rsid w:val="00F855D0"/>
    <w:rsid w:val="00F858AF"/>
    <w:rsid w:val="00F86253"/>
    <w:rsid w:val="00F868E5"/>
    <w:rsid w:val="00F868EC"/>
    <w:rsid w:val="00F87126"/>
    <w:rsid w:val="00F904A5"/>
    <w:rsid w:val="00F9063E"/>
    <w:rsid w:val="00F90AD2"/>
    <w:rsid w:val="00F90DA4"/>
    <w:rsid w:val="00F91212"/>
    <w:rsid w:val="00F91D04"/>
    <w:rsid w:val="00F91E87"/>
    <w:rsid w:val="00F9205D"/>
    <w:rsid w:val="00F922C3"/>
    <w:rsid w:val="00F924D8"/>
    <w:rsid w:val="00F930E2"/>
    <w:rsid w:val="00F942F0"/>
    <w:rsid w:val="00F94494"/>
    <w:rsid w:val="00F94C5E"/>
    <w:rsid w:val="00F9512C"/>
    <w:rsid w:val="00F963F3"/>
    <w:rsid w:val="00F96A52"/>
    <w:rsid w:val="00F96B99"/>
    <w:rsid w:val="00FA00D6"/>
    <w:rsid w:val="00FA13A4"/>
    <w:rsid w:val="00FA1699"/>
    <w:rsid w:val="00FA1EAE"/>
    <w:rsid w:val="00FA1FA1"/>
    <w:rsid w:val="00FA2354"/>
    <w:rsid w:val="00FA24AC"/>
    <w:rsid w:val="00FA2A33"/>
    <w:rsid w:val="00FA4654"/>
    <w:rsid w:val="00FA4BF4"/>
    <w:rsid w:val="00FA5242"/>
    <w:rsid w:val="00FA5FA8"/>
    <w:rsid w:val="00FA62B3"/>
    <w:rsid w:val="00FA65A1"/>
    <w:rsid w:val="00FA69E5"/>
    <w:rsid w:val="00FA7DC8"/>
    <w:rsid w:val="00FB034B"/>
    <w:rsid w:val="00FB075F"/>
    <w:rsid w:val="00FB084E"/>
    <w:rsid w:val="00FB0EC4"/>
    <w:rsid w:val="00FB11EF"/>
    <w:rsid w:val="00FB1BB8"/>
    <w:rsid w:val="00FB1D85"/>
    <w:rsid w:val="00FB1E52"/>
    <w:rsid w:val="00FB1FCC"/>
    <w:rsid w:val="00FB2443"/>
    <w:rsid w:val="00FB2853"/>
    <w:rsid w:val="00FB3049"/>
    <w:rsid w:val="00FB30DB"/>
    <w:rsid w:val="00FB3177"/>
    <w:rsid w:val="00FB3C64"/>
    <w:rsid w:val="00FB3D40"/>
    <w:rsid w:val="00FB3FF4"/>
    <w:rsid w:val="00FB455E"/>
    <w:rsid w:val="00FB4E84"/>
    <w:rsid w:val="00FB575F"/>
    <w:rsid w:val="00FB659A"/>
    <w:rsid w:val="00FB71AD"/>
    <w:rsid w:val="00FB7F73"/>
    <w:rsid w:val="00FC07B7"/>
    <w:rsid w:val="00FC09B6"/>
    <w:rsid w:val="00FC108F"/>
    <w:rsid w:val="00FC1139"/>
    <w:rsid w:val="00FC19D3"/>
    <w:rsid w:val="00FC1F7D"/>
    <w:rsid w:val="00FC29D1"/>
    <w:rsid w:val="00FC29E6"/>
    <w:rsid w:val="00FC3063"/>
    <w:rsid w:val="00FC39A4"/>
    <w:rsid w:val="00FC4079"/>
    <w:rsid w:val="00FC4655"/>
    <w:rsid w:val="00FC46CF"/>
    <w:rsid w:val="00FC4959"/>
    <w:rsid w:val="00FC4D13"/>
    <w:rsid w:val="00FC4E0F"/>
    <w:rsid w:val="00FC4EA1"/>
    <w:rsid w:val="00FC4F55"/>
    <w:rsid w:val="00FC4F96"/>
    <w:rsid w:val="00FC55E1"/>
    <w:rsid w:val="00FC5B8A"/>
    <w:rsid w:val="00FC6E25"/>
    <w:rsid w:val="00FC7619"/>
    <w:rsid w:val="00FC7ABA"/>
    <w:rsid w:val="00FC7E1E"/>
    <w:rsid w:val="00FD09D6"/>
    <w:rsid w:val="00FD1335"/>
    <w:rsid w:val="00FD150A"/>
    <w:rsid w:val="00FD2124"/>
    <w:rsid w:val="00FD2A85"/>
    <w:rsid w:val="00FD2EF1"/>
    <w:rsid w:val="00FD41F9"/>
    <w:rsid w:val="00FD4306"/>
    <w:rsid w:val="00FD46A2"/>
    <w:rsid w:val="00FD5074"/>
    <w:rsid w:val="00FD5A1D"/>
    <w:rsid w:val="00FD5D04"/>
    <w:rsid w:val="00FD73E1"/>
    <w:rsid w:val="00FD74E5"/>
    <w:rsid w:val="00FE01AE"/>
    <w:rsid w:val="00FE0C26"/>
    <w:rsid w:val="00FE174A"/>
    <w:rsid w:val="00FE197B"/>
    <w:rsid w:val="00FE1EA2"/>
    <w:rsid w:val="00FE21C7"/>
    <w:rsid w:val="00FE2C67"/>
    <w:rsid w:val="00FE3612"/>
    <w:rsid w:val="00FE39BA"/>
    <w:rsid w:val="00FE4872"/>
    <w:rsid w:val="00FE49B8"/>
    <w:rsid w:val="00FE536E"/>
    <w:rsid w:val="00FE54DA"/>
    <w:rsid w:val="00FE55FE"/>
    <w:rsid w:val="00FE77C1"/>
    <w:rsid w:val="00FE7A7B"/>
    <w:rsid w:val="00FE7D17"/>
    <w:rsid w:val="00FE7D91"/>
    <w:rsid w:val="00FF0F11"/>
    <w:rsid w:val="00FF1068"/>
    <w:rsid w:val="00FF11A3"/>
    <w:rsid w:val="00FF16B5"/>
    <w:rsid w:val="00FF31DD"/>
    <w:rsid w:val="00FF3252"/>
    <w:rsid w:val="00FF36F9"/>
    <w:rsid w:val="00FF3A4F"/>
    <w:rsid w:val="00FF3A7C"/>
    <w:rsid w:val="00FF3F40"/>
    <w:rsid w:val="00FF42BC"/>
    <w:rsid w:val="00FF4814"/>
    <w:rsid w:val="00FF4D86"/>
    <w:rsid w:val="00FF5497"/>
    <w:rsid w:val="00FF564D"/>
    <w:rsid w:val="00FF5AE0"/>
    <w:rsid w:val="00FF5CA9"/>
    <w:rsid w:val="00FF68DD"/>
    <w:rsid w:val="00FF6B4C"/>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v:textbox inset="5.85pt,.7pt,5.85pt,.7pt"/>
    </o:shapedefaults>
    <o:shapelayout v:ext="edit">
      <o:idmap v:ext="edit" data="1"/>
    </o:shapelayout>
  </w:shapeDefaults>
  <w:decimalSymbol w:val="."/>
  <w:listSeparator w:val=","/>
  <w14:docId w14:val="58490C35"/>
  <w15:chartTrackingRefBased/>
  <w15:docId w15:val="{2749DAFB-7114-4238-B7F1-96F2D73759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uiPriority="35" w:qFormat="1"/>
    <w:lsdException w:name="annotation reference" w:uiPriority="99"/>
    <w:lsdException w:name="Title" w:qFormat="1"/>
    <w:lsdException w:name="Default Paragraph Font" w:uiPriority="1"/>
    <w:lsdException w:name="Subtitle" w:qFormat="1"/>
    <w:lsdException w:name="Strong" w:uiPriority="22" w:qFormat="1"/>
    <w:lsdException w:name="Emphasis" w:qFormat="1"/>
    <w:lsdException w:name="Normal (Web)" w:uiPriority="99"/>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31214D"/>
    <w:pPr>
      <w:spacing w:after="180"/>
    </w:pPr>
    <w:rPr>
      <w:rFonts w:eastAsia="SimSun"/>
      <w:lang w:val="en-GB"/>
    </w:rPr>
  </w:style>
  <w:style w:type="paragraph" w:styleId="Heading1">
    <w:name w:val="heading 1"/>
    <w:aliases w:val="H1,h1"/>
    <w:next w:val="Normal"/>
    <w:link w:val="Heading1Char"/>
    <w:qFormat/>
    <w:rsid w:val="00D25335"/>
    <w:pPr>
      <w:keepNext/>
      <w:keepLines/>
      <w:pBdr>
        <w:top w:val="single" w:sz="12" w:space="3" w:color="auto"/>
      </w:pBdr>
      <w:spacing w:before="240" w:after="180"/>
      <w:outlineLvl w:val="0"/>
    </w:pPr>
    <w:rPr>
      <w:rFonts w:ascii="Arial" w:hAnsi="Arial"/>
      <w:sz w:val="32"/>
      <w:lang w:val="en-GB"/>
    </w:rPr>
  </w:style>
  <w:style w:type="paragraph" w:styleId="Heading2">
    <w:name w:val="heading 2"/>
    <w:aliases w:val="Head2A,2,H2,h2"/>
    <w:basedOn w:val="Heading1"/>
    <w:next w:val="Normal"/>
    <w:link w:val="Heading2Char"/>
    <w:qFormat/>
    <w:rsid w:val="00460DDF"/>
    <w:pPr>
      <w:pBdr>
        <w:top w:val="none" w:sz="0" w:space="0" w:color="auto"/>
      </w:pBdr>
      <w:spacing w:before="180"/>
      <w:outlineLvl w:val="1"/>
    </w:pPr>
    <w:rPr>
      <w:sz w:val="28"/>
    </w:rPr>
  </w:style>
  <w:style w:type="paragraph" w:styleId="Heading3">
    <w:name w:val="heading 3"/>
    <w:aliases w:val="Underrubrik2,H3,h3,no break"/>
    <w:basedOn w:val="Heading2"/>
    <w:next w:val="Normal"/>
    <w:qFormat/>
    <w:rsid w:val="0061083C"/>
    <w:pPr>
      <w:spacing w:before="120"/>
      <w:outlineLvl w:val="2"/>
    </w:p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D25335"/>
    <w:pPr>
      <w:numPr>
        <w:ilvl w:val="3"/>
        <w:numId w:val="2"/>
      </w:numPr>
      <w:outlineLvl w:val="3"/>
    </w:pPr>
    <w:rPr>
      <w:sz w:val="24"/>
    </w:rPr>
  </w:style>
  <w:style w:type="paragraph" w:styleId="Heading5">
    <w:name w:val="heading 5"/>
    <w:aliases w:val="h5,Heading5"/>
    <w:basedOn w:val="Heading4"/>
    <w:next w:val="Normal"/>
    <w:qFormat/>
    <w:rsid w:val="0013204A"/>
    <w:pPr>
      <w:numPr>
        <w:ilvl w:val="0"/>
        <w:numId w:val="0"/>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7"/>
    <w:next w:val="Normal"/>
    <w:qFormat/>
    <w:pPr>
      <w:outlineLvl w:val="7"/>
    </w:pPr>
  </w:style>
  <w:style w:type="paragraph" w:styleId="Heading9">
    <w:name w:val="heading 9"/>
    <w:basedOn w:val="Heading8"/>
    <w:next w:val="Normal"/>
    <w:qFormat/>
    <w:rsid w:val="00FC46CF"/>
    <w:pPr>
      <w:pBdr>
        <w:top w:val="single" w:sz="12" w:space="3" w:color="auto"/>
      </w:pBdr>
      <w:spacing w:before="240"/>
      <w:ind w:left="0" w:firstLine="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character" w:customStyle="1" w:styleId="Heading1Char">
    <w:name w:val="Heading 1 Char"/>
    <w:aliases w:val="H1 Char,h1 Char"/>
    <w:link w:val="Heading1"/>
    <w:rsid w:val="00326166"/>
    <w:rPr>
      <w:rFonts w:ascii="Arial" w:hAnsi="Arial"/>
      <w:sz w:val="32"/>
      <w:lang w:val="en-GB" w:eastAsia="en-US"/>
    </w:rPr>
  </w:style>
  <w:style w:type="numbering" w:customStyle="1" w:styleId="2">
    <w:name w:val="列表编号2"/>
    <w:basedOn w:val="NoList"/>
    <w:rsid w:val="00D8495E"/>
    <w:pPr>
      <w:numPr>
        <w:numId w:val="6"/>
      </w:numPr>
    </w:pPr>
  </w:style>
  <w:style w:type="paragraph" w:styleId="ListNumber">
    <w:name w:val="List Number"/>
    <w:basedOn w:val="List"/>
    <w:rsid w:val="00141333"/>
    <w:pPr>
      <w:numPr>
        <w:numId w:val="5"/>
      </w:numPr>
    </w:pPr>
  </w:style>
  <w:style w:type="paragraph" w:styleId="List">
    <w:name w:val="List"/>
    <w:basedOn w:val="Normal"/>
    <w:link w:val="ListChar"/>
    <w:rsid w:val="00670E91"/>
    <w:pPr>
      <w:ind w:left="704" w:hanging="420"/>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rPr>
  </w:style>
  <w:style w:type="character" w:styleId="FootnoteReference">
    <w:name w:val="footnote reference"/>
    <w:semiHidden/>
    <w:rPr>
      <w:rFonts w:eastAsia="SimSun"/>
      <w:b/>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ar"/>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link w:val="NOChar"/>
    <w:pPr>
      <w:keepLines/>
      <w:ind w:left="1135" w:hanging="851"/>
    </w:pPr>
  </w:style>
  <w:style w:type="character" w:customStyle="1" w:styleId="NOChar">
    <w:name w:val="NO Char"/>
    <w:link w:val="NO"/>
    <w:rsid w:val="00415963"/>
    <w:rPr>
      <w:rFonts w:eastAsia="SimSun"/>
      <w:lang w:val="en-GB" w:eastAsia="en-US" w:bidi="ar-SA"/>
    </w:r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20">
    <w:name w:val="编号2"/>
    <w:basedOn w:val="Normal"/>
    <w:rsid w:val="009D69DE"/>
    <w:pPr>
      <w:numPr>
        <w:numId w:val="8"/>
      </w:numPr>
      <w:tabs>
        <w:tab w:val="clear" w:pos="840"/>
        <w:tab w:val="num" w:pos="704"/>
      </w:tabs>
      <w:ind w:left="704" w:hanging="420"/>
    </w:pPr>
    <w:rPr>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SimSun"/>
      <w:color w:val="FF0000"/>
      <w:lang w:val="en-GB" w:eastAsia="en-US" w:bidi="ar-SA"/>
    </w:rPr>
  </w:style>
  <w:style w:type="paragraph" w:styleId="ListBullet4">
    <w:name w:val="List Bullet 4"/>
    <w:basedOn w:val="Normal"/>
    <w:rsid w:val="00D8495E"/>
    <w:pPr>
      <w:numPr>
        <w:numId w:val="7"/>
      </w:numPr>
      <w:tabs>
        <w:tab w:val="clear" w:pos="1418"/>
        <w:tab w:val="num" w:pos="1600"/>
      </w:tabs>
      <w:ind w:left="1543"/>
    </w:pPr>
  </w:style>
  <w:style w:type="character" w:customStyle="1" w:styleId="a1">
    <w:name w:val="样式 宋体 蓝色"/>
    <w:rsid w:val="009421CA"/>
    <w:rPr>
      <w:rFonts w:ascii="Times New Roman" w:eastAsia="SimSun" w:hAnsi="Times New Roman"/>
      <w:color w:val="0000FF"/>
      <w:lang w:val="en-US" w:eastAsia="zh-CN" w:bidi="ar-SA"/>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SimSun"/>
      <w:lang w:val="en-GB" w:eastAsia="en-US" w:bidi="ar-SA"/>
    </w:rPr>
  </w:style>
  <w:style w:type="character" w:customStyle="1" w:styleId="MSMinchoChar">
    <w:name w:val="样式 列表 + (西文) MS Mincho Char"/>
    <w:basedOn w:val="ListChar"/>
    <w:link w:val="MSMincho"/>
    <w:rsid w:val="00141333"/>
    <w:rPr>
      <w:rFonts w:eastAsia="SimSun"/>
      <w:lang w:val="en-GB" w:eastAsia="en-US" w:bidi="ar-SA"/>
    </w:rPr>
  </w:style>
  <w:style w:type="paragraph" w:customStyle="1" w:styleId="B4">
    <w:name w:val="B4"/>
    <w:basedOn w:val="List4"/>
    <w:link w:val="B4Char"/>
  </w:style>
  <w:style w:type="character" w:customStyle="1" w:styleId="B4Char">
    <w:name w:val="B4 Char"/>
    <w:link w:val="B4"/>
    <w:rsid w:val="00415963"/>
    <w:rPr>
      <w:rFonts w:eastAsia="SimSun"/>
      <w:lang w:val="en-GB" w:eastAsia="en-US" w:bidi="ar-SA"/>
    </w:rPr>
  </w:style>
  <w:style w:type="paragraph" w:customStyle="1" w:styleId="B5">
    <w:name w:val="B5"/>
    <w:basedOn w:val="List5"/>
  </w:style>
  <w:style w:type="paragraph" w:styleId="Footer">
    <w:name w:val="footer"/>
    <w:basedOn w:val="Header"/>
    <w:link w:val="FooterChar"/>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rFonts w:eastAsia="SimSun"/>
      <w:color w:val="0000FF"/>
      <w:u w:val="single"/>
      <w:lang w:val="en-US" w:eastAsia="zh-CN" w:bidi="ar-SA"/>
    </w:rPr>
  </w:style>
  <w:style w:type="character" w:styleId="CommentReference">
    <w:name w:val="annotation reference"/>
    <w:uiPriority w:val="99"/>
    <w:rPr>
      <w:rFonts w:eastAsia="SimSun"/>
      <w:sz w:val="16"/>
      <w:lang w:val="en-US" w:eastAsia="zh-CN" w:bidi="ar-SA"/>
    </w:rPr>
  </w:style>
  <w:style w:type="paragraph" w:styleId="CommentText">
    <w:name w:val="annotation text"/>
    <w:basedOn w:val="Normal"/>
    <w:link w:val="CommentTextChar"/>
    <w:uiPriority w:val="99"/>
  </w:style>
  <w:style w:type="character" w:styleId="FollowedHyperlink">
    <w:name w:val="FollowedHyperlink"/>
    <w:rPr>
      <w:rFonts w:eastAsia="SimSun"/>
      <w:color w:val="800080"/>
      <w:u w:val="single"/>
      <w:lang w:val="en-US" w:eastAsia="zh-CN" w:bidi="ar-SA"/>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eastAsia="zh-CN"/>
    </w:r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Normal"/>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rsid w:val="00794441"/>
    <w:rPr>
      <w:rFonts w:ascii="Arial" w:eastAsia="SimSun" w:hAnsi="Arial"/>
      <w:sz w:val="18"/>
      <w:lang w:val="en-GB" w:eastAsia="en-US" w:bidi="ar-SA"/>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rsid w:val="00100151"/>
    <w:rPr>
      <w:rFonts w:ascii="Courier New" w:eastAsia="SimSun" w:hAnsi="Courier New"/>
      <w:noProof/>
      <w:sz w:val="16"/>
      <w:lang w:val="en-GB" w:eastAsia="en-US" w:bidi="ar-SA"/>
    </w:rPr>
  </w:style>
  <w:style w:type="paragraph" w:customStyle="1" w:styleId="3CharChar">
    <w:name w:val="(文字) (文字)3 Char Char (文字) (文字)"/>
    <w:basedOn w:val="Normal"/>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CharCharChar">
    <w:name w:val="Char Char Char"/>
    <w:basedOn w:val="Normal"/>
    <w:semiHidden/>
    <w:rsid w:val="008525BE"/>
    <w:pPr>
      <w:spacing w:after="160" w:line="240" w:lineRule="exact"/>
    </w:pPr>
    <w:rPr>
      <w:rFonts w:ascii="Arial" w:hAnsi="Arial" w:cs="Arial"/>
      <w:color w:val="0000FF"/>
      <w:kern w:val="2"/>
      <w:lang w:val="en-US" w:eastAsia="zh-CN"/>
    </w:rPr>
  </w:style>
  <w:style w:type="paragraph" w:styleId="Caption">
    <w:name w:val="caption"/>
    <w:basedOn w:val="Normal"/>
    <w:next w:val="Normal"/>
    <w:uiPriority w:val="35"/>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List"/>
    <w:link w:val="B1Char1"/>
    <w:rsid w:val="00956F3A"/>
    <w:pPr>
      <w:ind w:left="568" w:hanging="284"/>
    </w:pPr>
    <w:rPr>
      <w:rFonts w:eastAsia="MS Mincho"/>
      <w:lang w:eastAsia="ja-JP"/>
    </w:rPr>
  </w:style>
  <w:style w:type="character" w:customStyle="1" w:styleId="B1Char1">
    <w:name w:val="B1 Char1"/>
    <w:link w:val="B1"/>
    <w:rsid w:val="00956F3A"/>
    <w:rPr>
      <w:rFonts w:eastAsia="MS Mincho"/>
      <w:lang w:val="en-GB" w:eastAsia="ja-JP" w:bidi="ar-SA"/>
    </w:rPr>
  </w:style>
  <w:style w:type="character" w:customStyle="1" w:styleId="a4">
    <w:name w:val="首标题"/>
    <w:rsid w:val="00491F4A"/>
    <w:rPr>
      <w:rFonts w:ascii="Arial" w:eastAsia="SimSun"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rsid w:val="00956F3A"/>
    <w:rPr>
      <w:rFonts w:ascii="Arial" w:eastAsia="SimSun" w:hAnsi="Arial"/>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paragraph" w:customStyle="1" w:styleId="10">
    <w:name w:val="样式1"/>
    <w:basedOn w:val="Normal"/>
    <w:rsid w:val="00AE6F49"/>
  </w:style>
  <w:style w:type="character" w:customStyle="1" w:styleId="Heading2Char">
    <w:name w:val="Heading 2 Char"/>
    <w:aliases w:val="Head2A Char,2 Char,H2 Char,h2 Char"/>
    <w:link w:val="Heading2"/>
    <w:rsid w:val="00460DDF"/>
    <w:rPr>
      <w:rFonts w:ascii="Arial" w:hAnsi="Arial"/>
      <w:sz w:val="28"/>
      <w:lang w:val="en-GB" w:eastAsia="en-US"/>
    </w:rPr>
  </w:style>
  <w:style w:type="paragraph" w:customStyle="1" w:styleId="CharChar1CharCharCharChar1CharCharCharChar">
    <w:name w:val="Char Char1 Char Char Char Char1 Char Char Char Char"/>
    <w:basedOn w:val="Normal"/>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DocumentMap"/>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yinbiao">
    <w:name w:val="yinbiao"/>
    <w:basedOn w:val="DefaultParagraphFont"/>
    <w:rsid w:val="00CE6634"/>
    <w:rPr>
      <w:rFonts w:eastAsia="SimSun"/>
      <w:lang w:val="en-US" w:eastAsia="zh-CN" w:bidi="ar-SA"/>
    </w:rPr>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paragraph" w:customStyle="1" w:styleId="Guidance">
    <w:name w:val="Guidance"/>
    <w:basedOn w:val="Normal"/>
    <w:rsid w:val="004A29EE"/>
    <w:rPr>
      <w:i/>
      <w:color w:val="0000FF"/>
    </w:rPr>
  </w:style>
  <w:style w:type="paragraph" w:styleId="NormalWeb">
    <w:name w:val="Normal (Web)"/>
    <w:basedOn w:val="Normal"/>
    <w:uiPriority w:val="99"/>
    <w:unhideWhenUsed/>
    <w:rsid w:val="0038714A"/>
    <w:pPr>
      <w:spacing w:before="100" w:beforeAutospacing="1" w:after="100" w:afterAutospacing="1"/>
    </w:pPr>
    <w:rPr>
      <w:rFonts w:eastAsia="Times New Roman"/>
      <w:sz w:val="24"/>
      <w:szCs w:val="24"/>
      <w:lang w:val="sv-SE" w:eastAsia="sv-SE"/>
    </w:rPr>
  </w:style>
  <w:style w:type="paragraph" w:styleId="BodyText">
    <w:name w:val="Body Text"/>
    <w:aliases w:val="bt,AvtalBrödtext,ändrad,Bodytext,AvtalBrodtext,andrad,EHPT,Bod..., ändrad,Body Text2,Body3,Body Text ,Body Text level 1,Response,compact,paragraph 2,body indent,Requirements,à¹×éÍàÃ×èÍ§,Bodytext1,Bodytext2,AvtalBrödtext1,ändrad1,Bodytext3,à"/>
    <w:basedOn w:val="Normal"/>
    <w:link w:val="BodyTextChar"/>
    <w:rsid w:val="0036204C"/>
    <w:pPr>
      <w:spacing w:after="120"/>
      <w:jc w:val="both"/>
    </w:pPr>
    <w:rPr>
      <w:rFonts w:eastAsia="MS Mincho"/>
      <w:szCs w:val="24"/>
      <w:lang w:val="en-US"/>
    </w:rPr>
  </w:style>
  <w:style w:type="paragraph" w:customStyle="1" w:styleId="Text">
    <w:name w:val="Text"/>
    <w:rsid w:val="008D10F3"/>
    <w:pPr>
      <w:keepLines/>
      <w:tabs>
        <w:tab w:val="left" w:pos="1247"/>
        <w:tab w:val="left" w:pos="2552"/>
        <w:tab w:val="left" w:pos="3856"/>
        <w:tab w:val="left" w:pos="5216"/>
        <w:tab w:val="left" w:pos="6464"/>
        <w:tab w:val="left" w:pos="7768"/>
        <w:tab w:val="left" w:pos="9072"/>
        <w:tab w:val="left" w:pos="10206"/>
      </w:tabs>
      <w:ind w:left="2552"/>
    </w:pPr>
    <w:rPr>
      <w:rFonts w:ascii="Arial" w:eastAsia="Times New Roman" w:hAnsi="Arial"/>
      <w:sz w:val="22"/>
    </w:rPr>
  </w:style>
  <w:style w:type="character" w:customStyle="1" w:styleId="BodyTextChar">
    <w:name w:val="Body Text Char"/>
    <w:aliases w:val="bt Char,AvtalBrödtext Char,ändrad Char,Bodytext Char,AvtalBrodtext Char,andrad Char,EHPT Char,Bod... Char, ändrad Char,Body Text2 Char,Body3 Char,Body Text  Char,Body Text level 1 Char,Response Char,compact Char,paragraph 2 Char,à Char"/>
    <w:link w:val="BodyText"/>
    <w:rsid w:val="008D10F3"/>
    <w:rPr>
      <w:rFonts w:eastAsia="MS Mincho"/>
      <w:szCs w:val="24"/>
      <w:lang w:val="en-US" w:eastAsia="en-US" w:bidi="ar-SA"/>
    </w:rPr>
  </w:style>
  <w:style w:type="paragraph" w:customStyle="1" w:styleId="CaptionFigure">
    <w:name w:val="CaptionFigure"/>
    <w:next w:val="BodyText"/>
    <w:rsid w:val="008D4F05"/>
    <w:pPr>
      <w:tabs>
        <w:tab w:val="left" w:pos="3686"/>
      </w:tabs>
      <w:spacing w:before="120" w:after="60"/>
      <w:ind w:left="3516" w:hanging="964"/>
    </w:pPr>
    <w:rPr>
      <w:rFonts w:ascii="Arial" w:eastAsia="Times New Roman" w:hAnsi="Arial"/>
      <w:lang w:val="en-GB"/>
    </w:rPr>
  </w:style>
  <w:style w:type="character" w:customStyle="1" w:styleId="TALChar">
    <w:name w:val="TAL Char"/>
    <w:rsid w:val="008D4F05"/>
    <w:rPr>
      <w:rFonts w:ascii="Arial" w:hAnsi="Arial"/>
      <w:sz w:val="18"/>
      <w:lang w:val="en-GB" w:eastAsia="en-US" w:bidi="ar-SA"/>
    </w:rPr>
  </w:style>
  <w:style w:type="character" w:customStyle="1" w:styleId="TAHChar">
    <w:name w:val="TAH Char"/>
    <w:link w:val="TAH"/>
    <w:rsid w:val="008D4F05"/>
    <w:rPr>
      <w:rFonts w:ascii="Arial" w:eastAsia="SimSun" w:hAnsi="Arial"/>
      <w:b/>
      <w:sz w:val="18"/>
      <w:lang w:val="en-GB" w:eastAsia="en-US" w:bidi="ar-SA"/>
    </w:rPr>
  </w:style>
  <w:style w:type="paragraph" w:customStyle="1" w:styleId="B2">
    <w:name w:val="B2"/>
    <w:basedOn w:val="List2"/>
    <w:rsid w:val="00483DD0"/>
    <w:pPr>
      <w:overflowPunct w:val="0"/>
      <w:autoSpaceDE w:val="0"/>
      <w:autoSpaceDN w:val="0"/>
      <w:adjustRightInd w:val="0"/>
      <w:ind w:hanging="284"/>
      <w:textAlignment w:val="baseline"/>
    </w:pPr>
    <w:rPr>
      <w:lang w:val="en-US"/>
    </w:rPr>
  </w:style>
  <w:style w:type="paragraph" w:styleId="Revision">
    <w:name w:val="Revision"/>
    <w:hidden/>
    <w:uiPriority w:val="99"/>
    <w:semiHidden/>
    <w:rsid w:val="004C0CE1"/>
    <w:rPr>
      <w:rFonts w:eastAsia="SimSun"/>
      <w:lang w:val="en-GB"/>
    </w:rPr>
  </w:style>
  <w:style w:type="character" w:customStyle="1" w:styleId="TAHCar">
    <w:name w:val="TAH Car"/>
    <w:rsid w:val="00CB6DD4"/>
    <w:rPr>
      <w:rFonts w:ascii="Arial" w:hAnsi="Arial"/>
      <w:b/>
      <w:sz w:val="18"/>
      <w:lang w:val="en-GB" w:eastAsia="ko-KR" w:bidi="ar-SA"/>
    </w:rPr>
  </w:style>
  <w:style w:type="paragraph" w:customStyle="1" w:styleId="Char1CharChar1Char">
    <w:name w:val="Char1 Char Char1 Char"/>
    <w:basedOn w:val="Normal"/>
    <w:rsid w:val="004B3A22"/>
    <w:pPr>
      <w:tabs>
        <w:tab w:val="left" w:pos="540"/>
        <w:tab w:val="left" w:pos="1260"/>
        <w:tab w:val="left" w:pos="1800"/>
      </w:tabs>
      <w:spacing w:before="240" w:after="160" w:line="240" w:lineRule="exact"/>
    </w:pPr>
    <w:rPr>
      <w:rFonts w:ascii="Verdana" w:eastAsia="Batang" w:hAnsi="Verdana"/>
      <w:sz w:val="24"/>
      <w:lang w:val="en-US"/>
    </w:rPr>
  </w:style>
  <w:style w:type="character" w:styleId="Strong">
    <w:name w:val="Strong"/>
    <w:uiPriority w:val="22"/>
    <w:qFormat/>
    <w:rsid w:val="00724BF1"/>
    <w:rPr>
      <w:rFonts w:eastAsia="SimSun"/>
      <w:b/>
      <w:bCs/>
      <w:lang w:val="en-US" w:eastAsia="zh-CN" w:bidi="ar-SA"/>
    </w:rPr>
  </w:style>
  <w:style w:type="character" w:customStyle="1" w:styleId="TFChar">
    <w:name w:val="TF Char"/>
    <w:link w:val="TF"/>
    <w:rsid w:val="00FF5497"/>
    <w:rPr>
      <w:rFonts w:ascii="Arial" w:eastAsia="SimSun" w:hAnsi="Arial"/>
      <w:b/>
      <w:lang w:eastAsia="en-US"/>
    </w:rPr>
  </w:style>
  <w:style w:type="character" w:customStyle="1" w:styleId="B1Zchn">
    <w:name w:val="B1 Zchn"/>
    <w:rsid w:val="00E47DA6"/>
    <w:rPr>
      <w:color w:val="000000"/>
      <w:lang w:val="en-GB"/>
    </w:rPr>
  </w:style>
  <w:style w:type="paragraph" w:styleId="ListParagraph">
    <w:name w:val="List Paragraph"/>
    <w:basedOn w:val="Normal"/>
    <w:uiPriority w:val="34"/>
    <w:qFormat/>
    <w:rsid w:val="00B14025"/>
    <w:pPr>
      <w:spacing w:after="160" w:line="256" w:lineRule="auto"/>
      <w:ind w:left="720"/>
      <w:contextualSpacing/>
    </w:pPr>
    <w:rPr>
      <w:rFonts w:ascii="Malgun Gothic" w:eastAsia="MS Mincho" w:hAnsi="Malgun Gothic"/>
      <w:sz w:val="22"/>
      <w:szCs w:val="22"/>
      <w:lang w:val="en-US" w:eastAsia="zh-CN"/>
    </w:rPr>
  </w:style>
  <w:style w:type="character" w:customStyle="1" w:styleId="TACChar">
    <w:name w:val="TAC Char"/>
    <w:link w:val="TAC"/>
    <w:locked/>
    <w:rsid w:val="00F611E4"/>
    <w:rPr>
      <w:rFonts w:ascii="Arial" w:eastAsia="SimSun" w:hAnsi="Arial"/>
      <w:sz w:val="18"/>
      <w:lang w:val="en-GB"/>
    </w:rPr>
  </w:style>
  <w:style w:type="character" w:customStyle="1" w:styleId="CommentTextChar">
    <w:name w:val="Comment Text Char"/>
    <w:link w:val="CommentText"/>
    <w:uiPriority w:val="99"/>
    <w:rsid w:val="000E6961"/>
    <w:rPr>
      <w:rFonts w:eastAsia="SimSun"/>
      <w:lang w:val="en-GB"/>
    </w:rPr>
  </w:style>
  <w:style w:type="character" w:customStyle="1" w:styleId="FooterChar">
    <w:name w:val="Footer Char"/>
    <w:basedOn w:val="DefaultParagraphFont"/>
    <w:link w:val="Footer"/>
    <w:uiPriority w:val="99"/>
    <w:rsid w:val="00D33CB4"/>
    <w:rPr>
      <w:rFonts w:ascii="Arial" w:hAnsi="Arial"/>
      <w:b/>
      <w:i/>
      <w:noProof/>
      <w:sz w:val="18"/>
      <w:lang w:val="en-GB"/>
    </w:rPr>
  </w:style>
  <w:style w:type="character" w:styleId="PlaceholderText">
    <w:name w:val="Placeholder Text"/>
    <w:basedOn w:val="DefaultParagraphFont"/>
    <w:uiPriority w:val="99"/>
    <w:semiHidden/>
    <w:rsid w:val="00F83720"/>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6607843">
      <w:bodyDiv w:val="1"/>
      <w:marLeft w:val="0"/>
      <w:marRight w:val="0"/>
      <w:marTop w:val="0"/>
      <w:marBottom w:val="0"/>
      <w:divBdr>
        <w:top w:val="none" w:sz="0" w:space="0" w:color="auto"/>
        <w:left w:val="none" w:sz="0" w:space="0" w:color="auto"/>
        <w:bottom w:val="none" w:sz="0" w:space="0" w:color="auto"/>
        <w:right w:val="none" w:sz="0" w:space="0" w:color="auto"/>
      </w:divBdr>
    </w:div>
    <w:div w:id="137040211">
      <w:bodyDiv w:val="1"/>
      <w:marLeft w:val="0"/>
      <w:marRight w:val="0"/>
      <w:marTop w:val="0"/>
      <w:marBottom w:val="0"/>
      <w:divBdr>
        <w:top w:val="none" w:sz="0" w:space="0" w:color="auto"/>
        <w:left w:val="none" w:sz="0" w:space="0" w:color="auto"/>
        <w:bottom w:val="none" w:sz="0" w:space="0" w:color="auto"/>
        <w:right w:val="none" w:sz="0" w:space="0" w:color="auto"/>
      </w:divBdr>
    </w:div>
    <w:div w:id="179513379">
      <w:bodyDiv w:val="1"/>
      <w:marLeft w:val="0"/>
      <w:marRight w:val="0"/>
      <w:marTop w:val="0"/>
      <w:marBottom w:val="0"/>
      <w:divBdr>
        <w:top w:val="none" w:sz="0" w:space="0" w:color="auto"/>
        <w:left w:val="none" w:sz="0" w:space="0" w:color="auto"/>
        <w:bottom w:val="none" w:sz="0" w:space="0" w:color="auto"/>
        <w:right w:val="none" w:sz="0" w:space="0" w:color="auto"/>
      </w:divBdr>
      <w:divsChild>
        <w:div w:id="1522621751">
          <w:marLeft w:val="547"/>
          <w:marRight w:val="0"/>
          <w:marTop w:val="77"/>
          <w:marBottom w:val="0"/>
          <w:divBdr>
            <w:top w:val="none" w:sz="0" w:space="0" w:color="auto"/>
            <w:left w:val="none" w:sz="0" w:space="0" w:color="auto"/>
            <w:bottom w:val="none" w:sz="0" w:space="0" w:color="auto"/>
            <w:right w:val="none" w:sz="0" w:space="0" w:color="auto"/>
          </w:divBdr>
        </w:div>
        <w:div w:id="403184863">
          <w:marLeft w:val="547"/>
          <w:marRight w:val="0"/>
          <w:marTop w:val="77"/>
          <w:marBottom w:val="0"/>
          <w:divBdr>
            <w:top w:val="none" w:sz="0" w:space="0" w:color="auto"/>
            <w:left w:val="none" w:sz="0" w:space="0" w:color="auto"/>
            <w:bottom w:val="none" w:sz="0" w:space="0" w:color="auto"/>
            <w:right w:val="none" w:sz="0" w:space="0" w:color="auto"/>
          </w:divBdr>
        </w:div>
        <w:div w:id="1015424410">
          <w:marLeft w:val="547"/>
          <w:marRight w:val="0"/>
          <w:marTop w:val="77"/>
          <w:marBottom w:val="0"/>
          <w:divBdr>
            <w:top w:val="none" w:sz="0" w:space="0" w:color="auto"/>
            <w:left w:val="none" w:sz="0" w:space="0" w:color="auto"/>
            <w:bottom w:val="none" w:sz="0" w:space="0" w:color="auto"/>
            <w:right w:val="none" w:sz="0" w:space="0" w:color="auto"/>
          </w:divBdr>
        </w:div>
      </w:divsChild>
    </w:div>
    <w:div w:id="193201624">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310061872">
      <w:bodyDiv w:val="1"/>
      <w:marLeft w:val="0"/>
      <w:marRight w:val="0"/>
      <w:marTop w:val="0"/>
      <w:marBottom w:val="0"/>
      <w:divBdr>
        <w:top w:val="none" w:sz="0" w:space="0" w:color="auto"/>
        <w:left w:val="none" w:sz="0" w:space="0" w:color="auto"/>
        <w:bottom w:val="none" w:sz="0" w:space="0" w:color="auto"/>
        <w:right w:val="none" w:sz="0" w:space="0" w:color="auto"/>
      </w:divBdr>
      <w:divsChild>
        <w:div w:id="218976940">
          <w:marLeft w:val="1166"/>
          <w:marRight w:val="0"/>
          <w:marTop w:val="115"/>
          <w:marBottom w:val="0"/>
          <w:divBdr>
            <w:top w:val="none" w:sz="0" w:space="0" w:color="auto"/>
            <w:left w:val="none" w:sz="0" w:space="0" w:color="auto"/>
            <w:bottom w:val="none" w:sz="0" w:space="0" w:color="auto"/>
            <w:right w:val="none" w:sz="0" w:space="0" w:color="auto"/>
          </w:divBdr>
        </w:div>
        <w:div w:id="1198856737">
          <w:marLeft w:val="1166"/>
          <w:marRight w:val="0"/>
          <w:marTop w:val="115"/>
          <w:marBottom w:val="0"/>
          <w:divBdr>
            <w:top w:val="none" w:sz="0" w:space="0" w:color="auto"/>
            <w:left w:val="none" w:sz="0" w:space="0" w:color="auto"/>
            <w:bottom w:val="none" w:sz="0" w:space="0" w:color="auto"/>
            <w:right w:val="none" w:sz="0" w:space="0" w:color="auto"/>
          </w:divBdr>
        </w:div>
        <w:div w:id="1549415179">
          <w:marLeft w:val="547"/>
          <w:marRight w:val="0"/>
          <w:marTop w:val="115"/>
          <w:marBottom w:val="0"/>
          <w:divBdr>
            <w:top w:val="none" w:sz="0" w:space="0" w:color="auto"/>
            <w:left w:val="none" w:sz="0" w:space="0" w:color="auto"/>
            <w:bottom w:val="none" w:sz="0" w:space="0" w:color="auto"/>
            <w:right w:val="none" w:sz="0" w:space="0" w:color="auto"/>
          </w:divBdr>
        </w:div>
        <w:div w:id="1688829631">
          <w:marLeft w:val="1166"/>
          <w:marRight w:val="0"/>
          <w:marTop w:val="115"/>
          <w:marBottom w:val="0"/>
          <w:divBdr>
            <w:top w:val="none" w:sz="0" w:space="0" w:color="auto"/>
            <w:left w:val="none" w:sz="0" w:space="0" w:color="auto"/>
            <w:bottom w:val="none" w:sz="0" w:space="0" w:color="auto"/>
            <w:right w:val="none" w:sz="0" w:space="0" w:color="auto"/>
          </w:divBdr>
        </w:div>
        <w:div w:id="1870681012">
          <w:marLeft w:val="547"/>
          <w:marRight w:val="0"/>
          <w:marTop w:val="115"/>
          <w:marBottom w:val="0"/>
          <w:divBdr>
            <w:top w:val="none" w:sz="0" w:space="0" w:color="auto"/>
            <w:left w:val="none" w:sz="0" w:space="0" w:color="auto"/>
            <w:bottom w:val="none" w:sz="0" w:space="0" w:color="auto"/>
            <w:right w:val="none" w:sz="0" w:space="0" w:color="auto"/>
          </w:divBdr>
        </w:div>
        <w:div w:id="2030989625">
          <w:marLeft w:val="1166"/>
          <w:marRight w:val="0"/>
          <w:marTop w:val="115"/>
          <w:marBottom w:val="0"/>
          <w:divBdr>
            <w:top w:val="none" w:sz="0" w:space="0" w:color="auto"/>
            <w:left w:val="none" w:sz="0" w:space="0" w:color="auto"/>
            <w:bottom w:val="none" w:sz="0" w:space="0" w:color="auto"/>
            <w:right w:val="none" w:sz="0" w:space="0" w:color="auto"/>
          </w:divBdr>
        </w:div>
      </w:divsChild>
    </w:div>
    <w:div w:id="341708954">
      <w:bodyDiv w:val="1"/>
      <w:marLeft w:val="0"/>
      <w:marRight w:val="0"/>
      <w:marTop w:val="0"/>
      <w:marBottom w:val="0"/>
      <w:divBdr>
        <w:top w:val="none" w:sz="0" w:space="0" w:color="auto"/>
        <w:left w:val="none" w:sz="0" w:space="0" w:color="auto"/>
        <w:bottom w:val="none" w:sz="0" w:space="0" w:color="auto"/>
        <w:right w:val="none" w:sz="0" w:space="0" w:color="auto"/>
      </w:divBdr>
    </w:div>
    <w:div w:id="356581641">
      <w:bodyDiv w:val="1"/>
      <w:marLeft w:val="0"/>
      <w:marRight w:val="0"/>
      <w:marTop w:val="0"/>
      <w:marBottom w:val="0"/>
      <w:divBdr>
        <w:top w:val="none" w:sz="0" w:space="0" w:color="auto"/>
        <w:left w:val="none" w:sz="0" w:space="0" w:color="auto"/>
        <w:bottom w:val="none" w:sz="0" w:space="0" w:color="auto"/>
        <w:right w:val="none" w:sz="0" w:space="0" w:color="auto"/>
      </w:divBdr>
    </w:div>
    <w:div w:id="409624088">
      <w:bodyDiv w:val="1"/>
      <w:marLeft w:val="0"/>
      <w:marRight w:val="0"/>
      <w:marTop w:val="0"/>
      <w:marBottom w:val="0"/>
      <w:divBdr>
        <w:top w:val="none" w:sz="0" w:space="0" w:color="auto"/>
        <w:left w:val="none" w:sz="0" w:space="0" w:color="auto"/>
        <w:bottom w:val="none" w:sz="0" w:space="0" w:color="auto"/>
        <w:right w:val="none" w:sz="0" w:space="0" w:color="auto"/>
      </w:divBdr>
      <w:divsChild>
        <w:div w:id="300501508">
          <w:marLeft w:val="1166"/>
          <w:marRight w:val="0"/>
          <w:marTop w:val="91"/>
          <w:marBottom w:val="0"/>
          <w:divBdr>
            <w:top w:val="none" w:sz="0" w:space="0" w:color="auto"/>
            <w:left w:val="none" w:sz="0" w:space="0" w:color="auto"/>
            <w:bottom w:val="none" w:sz="0" w:space="0" w:color="auto"/>
            <w:right w:val="none" w:sz="0" w:space="0" w:color="auto"/>
          </w:divBdr>
        </w:div>
        <w:div w:id="623122644">
          <w:marLeft w:val="1166"/>
          <w:marRight w:val="0"/>
          <w:marTop w:val="91"/>
          <w:marBottom w:val="0"/>
          <w:divBdr>
            <w:top w:val="none" w:sz="0" w:space="0" w:color="auto"/>
            <w:left w:val="none" w:sz="0" w:space="0" w:color="auto"/>
            <w:bottom w:val="none" w:sz="0" w:space="0" w:color="auto"/>
            <w:right w:val="none" w:sz="0" w:space="0" w:color="auto"/>
          </w:divBdr>
        </w:div>
        <w:div w:id="633103465">
          <w:marLeft w:val="547"/>
          <w:marRight w:val="0"/>
          <w:marTop w:val="106"/>
          <w:marBottom w:val="0"/>
          <w:divBdr>
            <w:top w:val="none" w:sz="0" w:space="0" w:color="auto"/>
            <w:left w:val="none" w:sz="0" w:space="0" w:color="auto"/>
            <w:bottom w:val="none" w:sz="0" w:space="0" w:color="auto"/>
            <w:right w:val="none" w:sz="0" w:space="0" w:color="auto"/>
          </w:divBdr>
        </w:div>
        <w:div w:id="874343786">
          <w:marLeft w:val="547"/>
          <w:marRight w:val="0"/>
          <w:marTop w:val="106"/>
          <w:marBottom w:val="0"/>
          <w:divBdr>
            <w:top w:val="none" w:sz="0" w:space="0" w:color="auto"/>
            <w:left w:val="none" w:sz="0" w:space="0" w:color="auto"/>
            <w:bottom w:val="none" w:sz="0" w:space="0" w:color="auto"/>
            <w:right w:val="none" w:sz="0" w:space="0" w:color="auto"/>
          </w:divBdr>
        </w:div>
        <w:div w:id="901603344">
          <w:marLeft w:val="1627"/>
          <w:marRight w:val="0"/>
          <w:marTop w:val="82"/>
          <w:marBottom w:val="0"/>
          <w:divBdr>
            <w:top w:val="none" w:sz="0" w:space="0" w:color="auto"/>
            <w:left w:val="none" w:sz="0" w:space="0" w:color="auto"/>
            <w:bottom w:val="none" w:sz="0" w:space="0" w:color="auto"/>
            <w:right w:val="none" w:sz="0" w:space="0" w:color="auto"/>
          </w:divBdr>
        </w:div>
        <w:div w:id="1043364846">
          <w:marLeft w:val="1166"/>
          <w:marRight w:val="0"/>
          <w:marTop w:val="91"/>
          <w:marBottom w:val="0"/>
          <w:divBdr>
            <w:top w:val="none" w:sz="0" w:space="0" w:color="auto"/>
            <w:left w:val="none" w:sz="0" w:space="0" w:color="auto"/>
            <w:bottom w:val="none" w:sz="0" w:space="0" w:color="auto"/>
            <w:right w:val="none" w:sz="0" w:space="0" w:color="auto"/>
          </w:divBdr>
        </w:div>
        <w:div w:id="1214804286">
          <w:marLeft w:val="1627"/>
          <w:marRight w:val="0"/>
          <w:marTop w:val="82"/>
          <w:marBottom w:val="0"/>
          <w:divBdr>
            <w:top w:val="none" w:sz="0" w:space="0" w:color="auto"/>
            <w:left w:val="none" w:sz="0" w:space="0" w:color="auto"/>
            <w:bottom w:val="none" w:sz="0" w:space="0" w:color="auto"/>
            <w:right w:val="none" w:sz="0" w:space="0" w:color="auto"/>
          </w:divBdr>
        </w:div>
        <w:div w:id="1270770420">
          <w:marLeft w:val="1166"/>
          <w:marRight w:val="0"/>
          <w:marTop w:val="91"/>
          <w:marBottom w:val="0"/>
          <w:divBdr>
            <w:top w:val="none" w:sz="0" w:space="0" w:color="auto"/>
            <w:left w:val="none" w:sz="0" w:space="0" w:color="auto"/>
            <w:bottom w:val="none" w:sz="0" w:space="0" w:color="auto"/>
            <w:right w:val="none" w:sz="0" w:space="0" w:color="auto"/>
          </w:divBdr>
        </w:div>
        <w:div w:id="1604873433">
          <w:marLeft w:val="1627"/>
          <w:marRight w:val="0"/>
          <w:marTop w:val="82"/>
          <w:marBottom w:val="0"/>
          <w:divBdr>
            <w:top w:val="none" w:sz="0" w:space="0" w:color="auto"/>
            <w:left w:val="none" w:sz="0" w:space="0" w:color="auto"/>
            <w:bottom w:val="none" w:sz="0" w:space="0" w:color="auto"/>
            <w:right w:val="none" w:sz="0" w:space="0" w:color="auto"/>
          </w:divBdr>
        </w:div>
        <w:div w:id="1996061874">
          <w:marLeft w:val="1166"/>
          <w:marRight w:val="0"/>
          <w:marTop w:val="91"/>
          <w:marBottom w:val="0"/>
          <w:divBdr>
            <w:top w:val="none" w:sz="0" w:space="0" w:color="auto"/>
            <w:left w:val="none" w:sz="0" w:space="0" w:color="auto"/>
            <w:bottom w:val="none" w:sz="0" w:space="0" w:color="auto"/>
            <w:right w:val="none" w:sz="0" w:space="0" w:color="auto"/>
          </w:divBdr>
        </w:div>
        <w:div w:id="2053916706">
          <w:marLeft w:val="1166"/>
          <w:marRight w:val="0"/>
          <w:marTop w:val="91"/>
          <w:marBottom w:val="0"/>
          <w:divBdr>
            <w:top w:val="none" w:sz="0" w:space="0" w:color="auto"/>
            <w:left w:val="none" w:sz="0" w:space="0" w:color="auto"/>
            <w:bottom w:val="none" w:sz="0" w:space="0" w:color="auto"/>
            <w:right w:val="none" w:sz="0" w:space="0" w:color="auto"/>
          </w:divBdr>
        </w:div>
        <w:div w:id="2073573681">
          <w:marLeft w:val="547"/>
          <w:marRight w:val="0"/>
          <w:marTop w:val="106"/>
          <w:marBottom w:val="0"/>
          <w:divBdr>
            <w:top w:val="none" w:sz="0" w:space="0" w:color="auto"/>
            <w:left w:val="none" w:sz="0" w:space="0" w:color="auto"/>
            <w:bottom w:val="none" w:sz="0" w:space="0" w:color="auto"/>
            <w:right w:val="none" w:sz="0" w:space="0" w:color="auto"/>
          </w:divBdr>
        </w:div>
        <w:div w:id="2135757109">
          <w:marLeft w:val="1166"/>
          <w:marRight w:val="0"/>
          <w:marTop w:val="91"/>
          <w:marBottom w:val="0"/>
          <w:divBdr>
            <w:top w:val="none" w:sz="0" w:space="0" w:color="auto"/>
            <w:left w:val="none" w:sz="0" w:space="0" w:color="auto"/>
            <w:bottom w:val="none" w:sz="0" w:space="0" w:color="auto"/>
            <w:right w:val="none" w:sz="0" w:space="0" w:color="auto"/>
          </w:divBdr>
        </w:div>
      </w:divsChild>
    </w:div>
    <w:div w:id="418990725">
      <w:bodyDiv w:val="1"/>
      <w:marLeft w:val="0"/>
      <w:marRight w:val="0"/>
      <w:marTop w:val="0"/>
      <w:marBottom w:val="0"/>
      <w:divBdr>
        <w:top w:val="none" w:sz="0" w:space="0" w:color="auto"/>
        <w:left w:val="none" w:sz="0" w:space="0" w:color="auto"/>
        <w:bottom w:val="none" w:sz="0" w:space="0" w:color="auto"/>
        <w:right w:val="none" w:sz="0" w:space="0" w:color="auto"/>
      </w:divBdr>
      <w:divsChild>
        <w:div w:id="367028782">
          <w:marLeft w:val="1166"/>
          <w:marRight w:val="0"/>
          <w:marTop w:val="86"/>
          <w:marBottom w:val="0"/>
          <w:divBdr>
            <w:top w:val="none" w:sz="0" w:space="0" w:color="auto"/>
            <w:left w:val="none" w:sz="0" w:space="0" w:color="auto"/>
            <w:bottom w:val="none" w:sz="0" w:space="0" w:color="auto"/>
            <w:right w:val="none" w:sz="0" w:space="0" w:color="auto"/>
          </w:divBdr>
        </w:div>
        <w:div w:id="1883325565">
          <w:marLeft w:val="1166"/>
          <w:marRight w:val="0"/>
          <w:marTop w:val="86"/>
          <w:marBottom w:val="0"/>
          <w:divBdr>
            <w:top w:val="none" w:sz="0" w:space="0" w:color="auto"/>
            <w:left w:val="none" w:sz="0" w:space="0" w:color="auto"/>
            <w:bottom w:val="none" w:sz="0" w:space="0" w:color="auto"/>
            <w:right w:val="none" w:sz="0" w:space="0" w:color="auto"/>
          </w:divBdr>
        </w:div>
      </w:divsChild>
    </w:div>
    <w:div w:id="449324121">
      <w:bodyDiv w:val="1"/>
      <w:marLeft w:val="0"/>
      <w:marRight w:val="0"/>
      <w:marTop w:val="0"/>
      <w:marBottom w:val="0"/>
      <w:divBdr>
        <w:top w:val="none" w:sz="0" w:space="0" w:color="auto"/>
        <w:left w:val="none" w:sz="0" w:space="0" w:color="auto"/>
        <w:bottom w:val="none" w:sz="0" w:space="0" w:color="auto"/>
        <w:right w:val="none" w:sz="0" w:space="0" w:color="auto"/>
      </w:divBdr>
    </w:div>
    <w:div w:id="494953190">
      <w:bodyDiv w:val="1"/>
      <w:marLeft w:val="0"/>
      <w:marRight w:val="0"/>
      <w:marTop w:val="0"/>
      <w:marBottom w:val="0"/>
      <w:divBdr>
        <w:top w:val="none" w:sz="0" w:space="0" w:color="auto"/>
        <w:left w:val="none" w:sz="0" w:space="0" w:color="auto"/>
        <w:bottom w:val="none" w:sz="0" w:space="0" w:color="auto"/>
        <w:right w:val="none" w:sz="0" w:space="0" w:color="auto"/>
      </w:divBdr>
    </w:div>
    <w:div w:id="577176006">
      <w:bodyDiv w:val="1"/>
      <w:marLeft w:val="0"/>
      <w:marRight w:val="0"/>
      <w:marTop w:val="0"/>
      <w:marBottom w:val="0"/>
      <w:divBdr>
        <w:top w:val="none" w:sz="0" w:space="0" w:color="auto"/>
        <w:left w:val="none" w:sz="0" w:space="0" w:color="auto"/>
        <w:bottom w:val="none" w:sz="0" w:space="0" w:color="auto"/>
        <w:right w:val="none" w:sz="0" w:space="0" w:color="auto"/>
      </w:divBdr>
    </w:div>
    <w:div w:id="581790805">
      <w:bodyDiv w:val="1"/>
      <w:marLeft w:val="0"/>
      <w:marRight w:val="0"/>
      <w:marTop w:val="0"/>
      <w:marBottom w:val="0"/>
      <w:divBdr>
        <w:top w:val="none" w:sz="0" w:space="0" w:color="auto"/>
        <w:left w:val="none" w:sz="0" w:space="0" w:color="auto"/>
        <w:bottom w:val="none" w:sz="0" w:space="0" w:color="auto"/>
        <w:right w:val="none" w:sz="0" w:space="0" w:color="auto"/>
      </w:divBdr>
    </w:div>
    <w:div w:id="641886313">
      <w:bodyDiv w:val="1"/>
      <w:marLeft w:val="0"/>
      <w:marRight w:val="0"/>
      <w:marTop w:val="0"/>
      <w:marBottom w:val="0"/>
      <w:divBdr>
        <w:top w:val="none" w:sz="0" w:space="0" w:color="auto"/>
        <w:left w:val="none" w:sz="0" w:space="0" w:color="auto"/>
        <w:bottom w:val="none" w:sz="0" w:space="0" w:color="auto"/>
        <w:right w:val="none" w:sz="0" w:space="0" w:color="auto"/>
      </w:divBdr>
    </w:div>
    <w:div w:id="667251667">
      <w:bodyDiv w:val="1"/>
      <w:marLeft w:val="0"/>
      <w:marRight w:val="0"/>
      <w:marTop w:val="0"/>
      <w:marBottom w:val="0"/>
      <w:divBdr>
        <w:top w:val="none" w:sz="0" w:space="0" w:color="auto"/>
        <w:left w:val="none" w:sz="0" w:space="0" w:color="auto"/>
        <w:bottom w:val="none" w:sz="0" w:space="0" w:color="auto"/>
        <w:right w:val="none" w:sz="0" w:space="0" w:color="auto"/>
      </w:divBdr>
    </w:div>
    <w:div w:id="689062526">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804473034">
      <w:bodyDiv w:val="1"/>
      <w:marLeft w:val="0"/>
      <w:marRight w:val="0"/>
      <w:marTop w:val="0"/>
      <w:marBottom w:val="0"/>
      <w:divBdr>
        <w:top w:val="none" w:sz="0" w:space="0" w:color="auto"/>
        <w:left w:val="none" w:sz="0" w:space="0" w:color="auto"/>
        <w:bottom w:val="none" w:sz="0" w:space="0" w:color="auto"/>
        <w:right w:val="none" w:sz="0" w:space="0" w:color="auto"/>
      </w:divBdr>
    </w:div>
    <w:div w:id="868102414">
      <w:bodyDiv w:val="1"/>
      <w:marLeft w:val="0"/>
      <w:marRight w:val="0"/>
      <w:marTop w:val="0"/>
      <w:marBottom w:val="0"/>
      <w:divBdr>
        <w:top w:val="none" w:sz="0" w:space="0" w:color="auto"/>
        <w:left w:val="none" w:sz="0" w:space="0" w:color="auto"/>
        <w:bottom w:val="none" w:sz="0" w:space="0" w:color="auto"/>
        <w:right w:val="none" w:sz="0" w:space="0" w:color="auto"/>
      </w:divBdr>
      <w:divsChild>
        <w:div w:id="407846787">
          <w:marLeft w:val="1166"/>
          <w:marRight w:val="0"/>
          <w:marTop w:val="86"/>
          <w:marBottom w:val="0"/>
          <w:divBdr>
            <w:top w:val="none" w:sz="0" w:space="0" w:color="auto"/>
            <w:left w:val="none" w:sz="0" w:space="0" w:color="auto"/>
            <w:bottom w:val="none" w:sz="0" w:space="0" w:color="auto"/>
            <w:right w:val="none" w:sz="0" w:space="0" w:color="auto"/>
          </w:divBdr>
        </w:div>
        <w:div w:id="1296375655">
          <w:marLeft w:val="1166"/>
          <w:marRight w:val="0"/>
          <w:marTop w:val="86"/>
          <w:marBottom w:val="0"/>
          <w:divBdr>
            <w:top w:val="none" w:sz="0" w:space="0" w:color="auto"/>
            <w:left w:val="none" w:sz="0" w:space="0" w:color="auto"/>
            <w:bottom w:val="none" w:sz="0" w:space="0" w:color="auto"/>
            <w:right w:val="none" w:sz="0" w:space="0" w:color="auto"/>
          </w:divBdr>
        </w:div>
      </w:divsChild>
    </w:div>
    <w:div w:id="907764321">
      <w:bodyDiv w:val="1"/>
      <w:marLeft w:val="0"/>
      <w:marRight w:val="0"/>
      <w:marTop w:val="0"/>
      <w:marBottom w:val="0"/>
      <w:divBdr>
        <w:top w:val="none" w:sz="0" w:space="0" w:color="auto"/>
        <w:left w:val="none" w:sz="0" w:space="0" w:color="auto"/>
        <w:bottom w:val="none" w:sz="0" w:space="0" w:color="auto"/>
        <w:right w:val="none" w:sz="0" w:space="0" w:color="auto"/>
      </w:divBdr>
      <w:divsChild>
        <w:div w:id="406343110">
          <w:marLeft w:val="547"/>
          <w:marRight w:val="0"/>
          <w:marTop w:val="115"/>
          <w:marBottom w:val="0"/>
          <w:divBdr>
            <w:top w:val="none" w:sz="0" w:space="0" w:color="auto"/>
            <w:left w:val="none" w:sz="0" w:space="0" w:color="auto"/>
            <w:bottom w:val="none" w:sz="0" w:space="0" w:color="auto"/>
            <w:right w:val="none" w:sz="0" w:space="0" w:color="auto"/>
          </w:divBdr>
        </w:div>
        <w:div w:id="719284294">
          <w:marLeft w:val="547"/>
          <w:marRight w:val="0"/>
          <w:marTop w:val="115"/>
          <w:marBottom w:val="0"/>
          <w:divBdr>
            <w:top w:val="none" w:sz="0" w:space="0" w:color="auto"/>
            <w:left w:val="none" w:sz="0" w:space="0" w:color="auto"/>
            <w:bottom w:val="none" w:sz="0" w:space="0" w:color="auto"/>
            <w:right w:val="none" w:sz="0" w:space="0" w:color="auto"/>
          </w:divBdr>
        </w:div>
        <w:div w:id="1547182444">
          <w:marLeft w:val="547"/>
          <w:marRight w:val="0"/>
          <w:marTop w:val="115"/>
          <w:marBottom w:val="0"/>
          <w:divBdr>
            <w:top w:val="none" w:sz="0" w:space="0" w:color="auto"/>
            <w:left w:val="none" w:sz="0" w:space="0" w:color="auto"/>
            <w:bottom w:val="none" w:sz="0" w:space="0" w:color="auto"/>
            <w:right w:val="none" w:sz="0" w:space="0" w:color="auto"/>
          </w:divBdr>
        </w:div>
      </w:divsChild>
    </w:div>
    <w:div w:id="911162172">
      <w:bodyDiv w:val="1"/>
      <w:marLeft w:val="0"/>
      <w:marRight w:val="0"/>
      <w:marTop w:val="0"/>
      <w:marBottom w:val="0"/>
      <w:divBdr>
        <w:top w:val="none" w:sz="0" w:space="0" w:color="auto"/>
        <w:left w:val="none" w:sz="0" w:space="0" w:color="auto"/>
        <w:bottom w:val="none" w:sz="0" w:space="0" w:color="auto"/>
        <w:right w:val="none" w:sz="0" w:space="0" w:color="auto"/>
      </w:divBdr>
    </w:div>
    <w:div w:id="937446367">
      <w:bodyDiv w:val="1"/>
      <w:marLeft w:val="0"/>
      <w:marRight w:val="0"/>
      <w:marTop w:val="0"/>
      <w:marBottom w:val="0"/>
      <w:divBdr>
        <w:top w:val="none" w:sz="0" w:space="0" w:color="auto"/>
        <w:left w:val="none" w:sz="0" w:space="0" w:color="auto"/>
        <w:bottom w:val="none" w:sz="0" w:space="0" w:color="auto"/>
        <w:right w:val="none" w:sz="0" w:space="0" w:color="auto"/>
      </w:divBdr>
    </w:div>
    <w:div w:id="964850578">
      <w:bodyDiv w:val="1"/>
      <w:marLeft w:val="0"/>
      <w:marRight w:val="0"/>
      <w:marTop w:val="0"/>
      <w:marBottom w:val="0"/>
      <w:divBdr>
        <w:top w:val="none" w:sz="0" w:space="0" w:color="auto"/>
        <w:left w:val="none" w:sz="0" w:space="0" w:color="auto"/>
        <w:bottom w:val="none" w:sz="0" w:space="0" w:color="auto"/>
        <w:right w:val="none" w:sz="0" w:space="0" w:color="auto"/>
      </w:divBdr>
    </w:div>
    <w:div w:id="1033076246">
      <w:bodyDiv w:val="1"/>
      <w:marLeft w:val="0"/>
      <w:marRight w:val="0"/>
      <w:marTop w:val="0"/>
      <w:marBottom w:val="0"/>
      <w:divBdr>
        <w:top w:val="none" w:sz="0" w:space="0" w:color="auto"/>
        <w:left w:val="none" w:sz="0" w:space="0" w:color="auto"/>
        <w:bottom w:val="none" w:sz="0" w:space="0" w:color="auto"/>
        <w:right w:val="none" w:sz="0" w:space="0" w:color="auto"/>
      </w:divBdr>
    </w:div>
    <w:div w:id="1131675737">
      <w:bodyDiv w:val="1"/>
      <w:marLeft w:val="0"/>
      <w:marRight w:val="0"/>
      <w:marTop w:val="0"/>
      <w:marBottom w:val="0"/>
      <w:divBdr>
        <w:top w:val="none" w:sz="0" w:space="0" w:color="auto"/>
        <w:left w:val="none" w:sz="0" w:space="0" w:color="auto"/>
        <w:bottom w:val="none" w:sz="0" w:space="0" w:color="auto"/>
        <w:right w:val="none" w:sz="0" w:space="0" w:color="auto"/>
      </w:divBdr>
    </w:div>
    <w:div w:id="1240867613">
      <w:bodyDiv w:val="1"/>
      <w:marLeft w:val="0"/>
      <w:marRight w:val="0"/>
      <w:marTop w:val="0"/>
      <w:marBottom w:val="0"/>
      <w:divBdr>
        <w:top w:val="none" w:sz="0" w:space="0" w:color="auto"/>
        <w:left w:val="none" w:sz="0" w:space="0" w:color="auto"/>
        <w:bottom w:val="none" w:sz="0" w:space="0" w:color="auto"/>
        <w:right w:val="none" w:sz="0" w:space="0" w:color="auto"/>
      </w:divBdr>
    </w:div>
    <w:div w:id="1282225332">
      <w:bodyDiv w:val="1"/>
      <w:marLeft w:val="0"/>
      <w:marRight w:val="0"/>
      <w:marTop w:val="0"/>
      <w:marBottom w:val="0"/>
      <w:divBdr>
        <w:top w:val="none" w:sz="0" w:space="0" w:color="auto"/>
        <w:left w:val="none" w:sz="0" w:space="0" w:color="auto"/>
        <w:bottom w:val="none" w:sz="0" w:space="0" w:color="auto"/>
        <w:right w:val="none" w:sz="0" w:space="0" w:color="auto"/>
      </w:divBdr>
    </w:div>
    <w:div w:id="1299336689">
      <w:bodyDiv w:val="1"/>
      <w:marLeft w:val="0"/>
      <w:marRight w:val="0"/>
      <w:marTop w:val="0"/>
      <w:marBottom w:val="0"/>
      <w:divBdr>
        <w:top w:val="none" w:sz="0" w:space="0" w:color="auto"/>
        <w:left w:val="none" w:sz="0" w:space="0" w:color="auto"/>
        <w:bottom w:val="none" w:sz="0" w:space="0" w:color="auto"/>
        <w:right w:val="none" w:sz="0" w:space="0" w:color="auto"/>
      </w:divBdr>
    </w:div>
    <w:div w:id="1393307044">
      <w:bodyDiv w:val="1"/>
      <w:marLeft w:val="0"/>
      <w:marRight w:val="0"/>
      <w:marTop w:val="0"/>
      <w:marBottom w:val="0"/>
      <w:divBdr>
        <w:top w:val="none" w:sz="0" w:space="0" w:color="auto"/>
        <w:left w:val="none" w:sz="0" w:space="0" w:color="auto"/>
        <w:bottom w:val="none" w:sz="0" w:space="0" w:color="auto"/>
        <w:right w:val="none" w:sz="0" w:space="0" w:color="auto"/>
      </w:divBdr>
    </w:div>
    <w:div w:id="1399792231">
      <w:bodyDiv w:val="1"/>
      <w:marLeft w:val="0"/>
      <w:marRight w:val="0"/>
      <w:marTop w:val="0"/>
      <w:marBottom w:val="0"/>
      <w:divBdr>
        <w:top w:val="none" w:sz="0" w:space="0" w:color="auto"/>
        <w:left w:val="none" w:sz="0" w:space="0" w:color="auto"/>
        <w:bottom w:val="none" w:sz="0" w:space="0" w:color="auto"/>
        <w:right w:val="none" w:sz="0" w:space="0" w:color="auto"/>
      </w:divBdr>
    </w:div>
    <w:div w:id="1473333246">
      <w:bodyDiv w:val="1"/>
      <w:marLeft w:val="0"/>
      <w:marRight w:val="0"/>
      <w:marTop w:val="0"/>
      <w:marBottom w:val="0"/>
      <w:divBdr>
        <w:top w:val="none" w:sz="0" w:space="0" w:color="auto"/>
        <w:left w:val="none" w:sz="0" w:space="0" w:color="auto"/>
        <w:bottom w:val="none" w:sz="0" w:space="0" w:color="auto"/>
        <w:right w:val="none" w:sz="0" w:space="0" w:color="auto"/>
      </w:divBdr>
    </w:div>
    <w:div w:id="1509100873">
      <w:bodyDiv w:val="1"/>
      <w:marLeft w:val="0"/>
      <w:marRight w:val="0"/>
      <w:marTop w:val="0"/>
      <w:marBottom w:val="0"/>
      <w:divBdr>
        <w:top w:val="none" w:sz="0" w:space="0" w:color="auto"/>
        <w:left w:val="none" w:sz="0" w:space="0" w:color="auto"/>
        <w:bottom w:val="none" w:sz="0" w:space="0" w:color="auto"/>
        <w:right w:val="none" w:sz="0" w:space="0" w:color="auto"/>
      </w:divBdr>
    </w:div>
    <w:div w:id="1526866009">
      <w:bodyDiv w:val="1"/>
      <w:marLeft w:val="0"/>
      <w:marRight w:val="0"/>
      <w:marTop w:val="0"/>
      <w:marBottom w:val="0"/>
      <w:divBdr>
        <w:top w:val="none" w:sz="0" w:space="0" w:color="auto"/>
        <w:left w:val="none" w:sz="0" w:space="0" w:color="auto"/>
        <w:bottom w:val="none" w:sz="0" w:space="0" w:color="auto"/>
        <w:right w:val="none" w:sz="0" w:space="0" w:color="auto"/>
      </w:divBdr>
    </w:div>
    <w:div w:id="1561404408">
      <w:bodyDiv w:val="1"/>
      <w:marLeft w:val="0"/>
      <w:marRight w:val="0"/>
      <w:marTop w:val="0"/>
      <w:marBottom w:val="0"/>
      <w:divBdr>
        <w:top w:val="none" w:sz="0" w:space="0" w:color="auto"/>
        <w:left w:val="none" w:sz="0" w:space="0" w:color="auto"/>
        <w:bottom w:val="none" w:sz="0" w:space="0" w:color="auto"/>
        <w:right w:val="none" w:sz="0" w:space="0" w:color="auto"/>
      </w:divBdr>
    </w:div>
    <w:div w:id="1690569722">
      <w:bodyDiv w:val="1"/>
      <w:marLeft w:val="0"/>
      <w:marRight w:val="0"/>
      <w:marTop w:val="0"/>
      <w:marBottom w:val="0"/>
      <w:divBdr>
        <w:top w:val="none" w:sz="0" w:space="0" w:color="auto"/>
        <w:left w:val="none" w:sz="0" w:space="0" w:color="auto"/>
        <w:bottom w:val="none" w:sz="0" w:space="0" w:color="auto"/>
        <w:right w:val="none" w:sz="0" w:space="0" w:color="auto"/>
      </w:divBdr>
    </w:div>
    <w:div w:id="1699700825">
      <w:bodyDiv w:val="1"/>
      <w:marLeft w:val="0"/>
      <w:marRight w:val="0"/>
      <w:marTop w:val="0"/>
      <w:marBottom w:val="0"/>
      <w:divBdr>
        <w:top w:val="none" w:sz="0" w:space="0" w:color="auto"/>
        <w:left w:val="none" w:sz="0" w:space="0" w:color="auto"/>
        <w:bottom w:val="none" w:sz="0" w:space="0" w:color="auto"/>
        <w:right w:val="none" w:sz="0" w:space="0" w:color="auto"/>
      </w:divBdr>
    </w:div>
    <w:div w:id="1705013198">
      <w:bodyDiv w:val="1"/>
      <w:marLeft w:val="0"/>
      <w:marRight w:val="0"/>
      <w:marTop w:val="0"/>
      <w:marBottom w:val="0"/>
      <w:divBdr>
        <w:top w:val="none" w:sz="0" w:space="0" w:color="auto"/>
        <w:left w:val="none" w:sz="0" w:space="0" w:color="auto"/>
        <w:bottom w:val="none" w:sz="0" w:space="0" w:color="auto"/>
        <w:right w:val="none" w:sz="0" w:space="0" w:color="auto"/>
      </w:divBdr>
    </w:div>
    <w:div w:id="1870408254">
      <w:bodyDiv w:val="1"/>
      <w:marLeft w:val="0"/>
      <w:marRight w:val="0"/>
      <w:marTop w:val="0"/>
      <w:marBottom w:val="0"/>
      <w:divBdr>
        <w:top w:val="none" w:sz="0" w:space="0" w:color="auto"/>
        <w:left w:val="none" w:sz="0" w:space="0" w:color="auto"/>
        <w:bottom w:val="none" w:sz="0" w:space="0" w:color="auto"/>
        <w:right w:val="none" w:sz="0" w:space="0" w:color="auto"/>
      </w:divBdr>
    </w:div>
    <w:div w:id="1882130576">
      <w:bodyDiv w:val="1"/>
      <w:marLeft w:val="0"/>
      <w:marRight w:val="0"/>
      <w:marTop w:val="0"/>
      <w:marBottom w:val="0"/>
      <w:divBdr>
        <w:top w:val="none" w:sz="0" w:space="0" w:color="auto"/>
        <w:left w:val="none" w:sz="0" w:space="0" w:color="auto"/>
        <w:bottom w:val="none" w:sz="0" w:space="0" w:color="auto"/>
        <w:right w:val="none" w:sz="0" w:space="0" w:color="auto"/>
      </w:divBdr>
    </w:div>
    <w:div w:id="1946158960">
      <w:bodyDiv w:val="1"/>
      <w:marLeft w:val="0"/>
      <w:marRight w:val="0"/>
      <w:marTop w:val="0"/>
      <w:marBottom w:val="0"/>
      <w:divBdr>
        <w:top w:val="none" w:sz="0" w:space="0" w:color="auto"/>
        <w:left w:val="none" w:sz="0" w:space="0" w:color="auto"/>
        <w:bottom w:val="none" w:sz="0" w:space="0" w:color="auto"/>
        <w:right w:val="none" w:sz="0" w:space="0" w:color="auto"/>
      </w:divBdr>
      <w:divsChild>
        <w:div w:id="744767038">
          <w:marLeft w:val="1166"/>
          <w:marRight w:val="0"/>
          <w:marTop w:val="96"/>
          <w:marBottom w:val="0"/>
          <w:divBdr>
            <w:top w:val="none" w:sz="0" w:space="0" w:color="auto"/>
            <w:left w:val="none" w:sz="0" w:space="0" w:color="auto"/>
            <w:bottom w:val="none" w:sz="0" w:space="0" w:color="auto"/>
            <w:right w:val="none" w:sz="0" w:space="0" w:color="auto"/>
          </w:divBdr>
        </w:div>
      </w:divsChild>
    </w:div>
    <w:div w:id="2005282965">
      <w:bodyDiv w:val="1"/>
      <w:marLeft w:val="0"/>
      <w:marRight w:val="0"/>
      <w:marTop w:val="0"/>
      <w:marBottom w:val="0"/>
      <w:divBdr>
        <w:top w:val="none" w:sz="0" w:space="0" w:color="auto"/>
        <w:left w:val="none" w:sz="0" w:space="0" w:color="auto"/>
        <w:bottom w:val="none" w:sz="0" w:space="0" w:color="auto"/>
        <w:right w:val="none" w:sz="0" w:space="0" w:color="auto"/>
      </w:divBdr>
      <w:divsChild>
        <w:div w:id="142090266">
          <w:marLeft w:val="1627"/>
          <w:marRight w:val="0"/>
          <w:marTop w:val="62"/>
          <w:marBottom w:val="0"/>
          <w:divBdr>
            <w:top w:val="none" w:sz="0" w:space="0" w:color="auto"/>
            <w:left w:val="none" w:sz="0" w:space="0" w:color="auto"/>
            <w:bottom w:val="none" w:sz="0" w:space="0" w:color="auto"/>
            <w:right w:val="none" w:sz="0" w:space="0" w:color="auto"/>
          </w:divBdr>
        </w:div>
        <w:div w:id="300353321">
          <w:marLeft w:val="1166"/>
          <w:marRight w:val="0"/>
          <w:marTop w:val="67"/>
          <w:marBottom w:val="0"/>
          <w:divBdr>
            <w:top w:val="none" w:sz="0" w:space="0" w:color="auto"/>
            <w:left w:val="none" w:sz="0" w:space="0" w:color="auto"/>
            <w:bottom w:val="none" w:sz="0" w:space="0" w:color="auto"/>
            <w:right w:val="none" w:sz="0" w:space="0" w:color="auto"/>
          </w:divBdr>
        </w:div>
        <w:div w:id="1801798586">
          <w:marLeft w:val="1166"/>
          <w:marRight w:val="0"/>
          <w:marTop w:val="67"/>
          <w:marBottom w:val="0"/>
          <w:divBdr>
            <w:top w:val="none" w:sz="0" w:space="0" w:color="auto"/>
            <w:left w:val="none" w:sz="0" w:space="0" w:color="auto"/>
            <w:bottom w:val="none" w:sz="0" w:space="0" w:color="auto"/>
            <w:right w:val="none" w:sz="0" w:space="0" w:color="auto"/>
          </w:divBdr>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27095290">
      <w:bodyDiv w:val="1"/>
      <w:marLeft w:val="0"/>
      <w:marRight w:val="0"/>
      <w:marTop w:val="0"/>
      <w:marBottom w:val="0"/>
      <w:divBdr>
        <w:top w:val="none" w:sz="0" w:space="0" w:color="auto"/>
        <w:left w:val="none" w:sz="0" w:space="0" w:color="auto"/>
        <w:bottom w:val="none" w:sz="0" w:space="0" w:color="auto"/>
        <w:right w:val="none" w:sz="0" w:space="0" w:color="auto"/>
      </w:divBdr>
    </w:div>
    <w:div w:id="2032535017">
      <w:bodyDiv w:val="1"/>
      <w:marLeft w:val="0"/>
      <w:marRight w:val="0"/>
      <w:marTop w:val="0"/>
      <w:marBottom w:val="0"/>
      <w:divBdr>
        <w:top w:val="none" w:sz="0" w:space="0" w:color="auto"/>
        <w:left w:val="none" w:sz="0" w:space="0" w:color="auto"/>
        <w:bottom w:val="none" w:sz="0" w:space="0" w:color="auto"/>
        <w:right w:val="none" w:sz="0" w:space="0" w:color="auto"/>
      </w:divBdr>
    </w:div>
    <w:div w:id="2036496635">
      <w:bodyDiv w:val="1"/>
      <w:marLeft w:val="0"/>
      <w:marRight w:val="0"/>
      <w:marTop w:val="0"/>
      <w:marBottom w:val="0"/>
      <w:divBdr>
        <w:top w:val="none" w:sz="0" w:space="0" w:color="auto"/>
        <w:left w:val="none" w:sz="0" w:space="0" w:color="auto"/>
        <w:bottom w:val="none" w:sz="0" w:space="0" w:color="auto"/>
        <w:right w:val="none" w:sz="0" w:space="0" w:color="auto"/>
      </w:divBdr>
    </w:div>
    <w:div w:id="2052269815">
      <w:bodyDiv w:val="1"/>
      <w:marLeft w:val="0"/>
      <w:marRight w:val="0"/>
      <w:marTop w:val="0"/>
      <w:marBottom w:val="0"/>
      <w:divBdr>
        <w:top w:val="none" w:sz="0" w:space="0" w:color="auto"/>
        <w:left w:val="none" w:sz="0" w:space="0" w:color="auto"/>
        <w:bottom w:val="none" w:sz="0" w:space="0" w:color="auto"/>
        <w:right w:val="none" w:sz="0" w:space="0" w:color="auto"/>
      </w:divBdr>
    </w:div>
    <w:div w:id="2074228687">
      <w:bodyDiv w:val="1"/>
      <w:marLeft w:val="0"/>
      <w:marRight w:val="0"/>
      <w:marTop w:val="0"/>
      <w:marBottom w:val="0"/>
      <w:divBdr>
        <w:top w:val="none" w:sz="0" w:space="0" w:color="auto"/>
        <w:left w:val="none" w:sz="0" w:space="0" w:color="auto"/>
        <w:bottom w:val="none" w:sz="0" w:space="0" w:color="auto"/>
        <w:right w:val="none" w:sz="0" w:space="0" w:color="auto"/>
      </w:divBdr>
    </w:div>
    <w:div w:id="21310447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7.bin"/><Relationship Id="rId39" Type="http://schemas.openxmlformats.org/officeDocument/2006/relationships/image" Target="media/image14.wmf"/><Relationship Id="rId3" Type="http://schemas.openxmlformats.org/officeDocument/2006/relationships/customXml" Target="../customXml/item3.xml"/><Relationship Id="rId21" Type="http://schemas.openxmlformats.org/officeDocument/2006/relationships/image" Target="media/image5.wmf"/><Relationship Id="rId34" Type="http://schemas.openxmlformats.org/officeDocument/2006/relationships/oleObject" Target="embeddings/oleObject11.bin"/><Relationship Id="rId42" Type="http://schemas.openxmlformats.org/officeDocument/2006/relationships/image" Target="media/image16.png"/><Relationship Id="rId47"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image" Target="media/image11.wmf"/><Relationship Id="rId38" Type="http://schemas.openxmlformats.org/officeDocument/2006/relationships/oleObject" Target="embeddings/oleObject13.bin"/><Relationship Id="rId46"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image" Target="media/image9.wmf"/><Relationship Id="rId41" Type="http://schemas.openxmlformats.org/officeDocument/2006/relationships/image" Target="media/image15.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oleObject" Target="embeddings/oleObject6.bin"/><Relationship Id="rId32" Type="http://schemas.openxmlformats.org/officeDocument/2006/relationships/oleObject" Target="embeddings/oleObject10.bin"/><Relationship Id="rId37" Type="http://schemas.openxmlformats.org/officeDocument/2006/relationships/image" Target="media/image13.wmf"/><Relationship Id="rId40" Type="http://schemas.openxmlformats.org/officeDocument/2006/relationships/oleObject" Target="embeddings/oleObject14.bin"/><Relationship Id="rId45" Type="http://schemas.openxmlformats.org/officeDocument/2006/relationships/image" Target="media/image19.png"/><Relationship Id="rId5" Type="http://schemas.openxmlformats.org/officeDocument/2006/relationships/customXml" Target="../customXml/item5.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oleObject" Target="embeddings/oleObject8.bin"/><Relationship Id="rId36" Type="http://schemas.openxmlformats.org/officeDocument/2006/relationships/oleObject" Target="embeddings/oleObject12.bin"/><Relationship Id="rId10" Type="http://schemas.openxmlformats.org/officeDocument/2006/relationships/webSettings" Target="webSettings.xml"/><Relationship Id="rId19" Type="http://schemas.openxmlformats.org/officeDocument/2006/relationships/image" Target="media/image4.wmf"/><Relationship Id="rId31" Type="http://schemas.openxmlformats.org/officeDocument/2006/relationships/image" Target="media/image10.wmf"/><Relationship Id="rId44" Type="http://schemas.openxmlformats.org/officeDocument/2006/relationships/image" Target="media/image18.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8.wmf"/><Relationship Id="rId30" Type="http://schemas.openxmlformats.org/officeDocument/2006/relationships/oleObject" Target="embeddings/oleObject9.bin"/><Relationship Id="rId35" Type="http://schemas.openxmlformats.org/officeDocument/2006/relationships/image" Target="media/image12.wmf"/><Relationship Id="rId43" Type="http://schemas.openxmlformats.org/officeDocument/2006/relationships/image" Target="media/image17.png"/><Relationship Id="rId48"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HR33RHYHUWRF-4-5365</_dlc_DocId>
    <_dlc_DocIdUrl xmlns="c06861ca-3f08-4d07-bff7-bb15bac121f4">
      <Url>https://projects.qualcomm.com/sites/pentari/_layouts/15/DocIdRedir.aspx?ID=HR33RHYHUWRF-4-5365</Url>
      <Description>HR33RHYHUWRF-4-5365</Description>
    </_dlc_DocIdUrl>
  </documentManagement>
</p:properties>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9EEE04-8937-4C45-9D88-6CF37D2EA1CD}">
  <ds:schemaRefs>
    <ds:schemaRef ds:uri="http://schemas.microsoft.com/office/2006/documentManagement/types"/>
    <ds:schemaRef ds:uri="http://schemas.microsoft.com/office/2006/metadata/properties"/>
    <ds:schemaRef ds:uri="http://purl.org/dc/terms/"/>
    <ds:schemaRef ds:uri="http://schemas.openxmlformats.org/package/2006/metadata/core-properties"/>
    <ds:schemaRef ds:uri="http://purl.org/dc/dcmitype/"/>
    <ds:schemaRef ds:uri="c06861ca-3f08-4d07-bff7-bb15bac121f4"/>
    <ds:schemaRef ds:uri="http://schemas.microsoft.com/office/infopath/2007/PartnerControls"/>
    <ds:schemaRef ds:uri="http://www.w3.org/XML/1998/namespace"/>
    <ds:schemaRef ds:uri="http://purl.org/dc/elements/1.1/"/>
  </ds:schemaRefs>
</ds:datastoreItem>
</file>

<file path=customXml/itemProps2.xml><?xml version="1.0" encoding="utf-8"?>
<ds:datastoreItem xmlns:ds="http://schemas.openxmlformats.org/officeDocument/2006/customXml" ds:itemID="{D29B09DB-5F45-4D3C-96C5-55B0B178116E}">
  <ds:schemaRefs>
    <ds:schemaRef ds:uri="http://schemas.microsoft.com/office/2006/metadata/longProperties"/>
  </ds:schemaRefs>
</ds:datastoreItem>
</file>

<file path=customXml/itemProps3.xml><?xml version="1.0" encoding="utf-8"?>
<ds:datastoreItem xmlns:ds="http://schemas.openxmlformats.org/officeDocument/2006/customXml" ds:itemID="{536F6A97-8A21-430E-BF17-E33B89097DBE}">
  <ds:schemaRefs>
    <ds:schemaRef ds:uri="http://schemas.microsoft.com/sharepoint/v3/contenttype/forms"/>
  </ds:schemaRefs>
</ds:datastoreItem>
</file>

<file path=customXml/itemProps4.xml><?xml version="1.0" encoding="utf-8"?>
<ds:datastoreItem xmlns:ds="http://schemas.openxmlformats.org/officeDocument/2006/customXml" ds:itemID="{AF86A58E-323B-4DE0-B38B-1DC635CB343D}">
  <ds:schemaRefs>
    <ds:schemaRef ds:uri="http://schemas.microsoft.com/sharepoint/events"/>
  </ds:schemaRefs>
</ds:datastoreItem>
</file>

<file path=customXml/itemProps5.xml><?xml version="1.0" encoding="utf-8"?>
<ds:datastoreItem xmlns:ds="http://schemas.openxmlformats.org/officeDocument/2006/customXml" ds:itemID="{8D73AB29-60EE-4049-83FB-844ECC1281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4956F49B-C131-46A0-8D4A-22E6F76477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1158</TotalTime>
  <Pages>6</Pages>
  <Words>2152</Words>
  <Characters>12273</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14397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Haitong</cp:lastModifiedBy>
  <cp:revision>217</cp:revision>
  <cp:lastPrinted>2009-04-22T17:01:00Z</cp:lastPrinted>
  <dcterms:created xsi:type="dcterms:W3CDTF">2017-08-01T19:02:00Z</dcterms:created>
  <dcterms:modified xsi:type="dcterms:W3CDTF">2017-08-12T03:17:00Z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3"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VccgwQcwWNChu7tA3bYV9dL6J94GL2KN/uvi_x000d_
ZdfJyGZPwL8rebCFUkxZ/TG9ZIBS72p7/hf3MB99zcAM0Jiuv20=</vt:lpwstr>
  </property>
  <property fmtid="{D5CDD505-2E9C-101B-9397-08002B2CF9AE}" pid="7" name="_ms_pID_7253432_00">
    <vt:lpwstr>_ms_pID_7253432</vt:lpwstr>
  </property>
  <property fmtid="{D5CDD505-2E9C-101B-9397-08002B2CF9AE}" pid="8" name="sflag">
    <vt:lpwstr>1382515179</vt:lpwstr>
  </property>
  <property fmtid="{D5CDD505-2E9C-101B-9397-08002B2CF9AE}" pid="9" name="_dlc_DocId">
    <vt:lpwstr>HR33RHYHUWRF-4-1491</vt:lpwstr>
  </property>
  <property fmtid="{D5CDD505-2E9C-101B-9397-08002B2CF9AE}" pid="10" name="_dlc_DocIdItemGuid">
    <vt:lpwstr>28cea078-cf6a-418f-a689-bff898831bab</vt:lpwstr>
  </property>
  <property fmtid="{D5CDD505-2E9C-101B-9397-08002B2CF9AE}" pid="11" name="_dlc_DocIdUrl">
    <vt:lpwstr>https://projects.qualcomm.com/sites/pentari/_layouts/15/DocIdRedir.aspx?ID=HR33RHYHUWRF-4-1491, HR33RHYHUWRF-4-1491</vt:lpwstr>
  </property>
  <property fmtid="{D5CDD505-2E9C-101B-9397-08002B2CF9AE}" pid="12" name="ContentTypeId">
    <vt:lpwstr>0x010100BC29BFD66497B943AA3B102F0C7B1355</vt:lpwstr>
  </property>
</Properties>
</file>